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02E6" w:rsidP="3DDC36A6" w:rsidRDefault="182B79C4" w14:paraId="4B43CE32" w14:textId="57654F57">
      <w:pPr>
        <w:rPr>
          <w:rFonts w:ascii="Calibri" w:hAnsi="Calibri" w:eastAsia="Calibri" w:cs="Calibri"/>
          <w:b/>
          <w:bCs/>
        </w:rPr>
      </w:pPr>
      <w:r w:rsidRPr="00C3B3CF">
        <w:rPr>
          <w:rFonts w:ascii="Calibri" w:hAnsi="Calibri" w:eastAsia="Calibri" w:cs="Calibri"/>
          <w:b/>
          <w:bCs/>
        </w:rPr>
        <w:t xml:space="preserve">Expression of interest: Content developer for CEA’s </w:t>
      </w:r>
      <w:r w:rsidRPr="00C3B3CF" w:rsidR="53399C03">
        <w:rPr>
          <w:rFonts w:ascii="Calibri" w:hAnsi="Calibri" w:eastAsia="Calibri" w:cs="Calibri"/>
          <w:b/>
          <w:bCs/>
        </w:rPr>
        <w:t xml:space="preserve">professional learning program for </w:t>
      </w:r>
      <w:r w:rsidRPr="00C3B3CF" w:rsidR="39439A39">
        <w:rPr>
          <w:rFonts w:ascii="Calibri" w:hAnsi="Calibri" w:eastAsia="Calibri" w:cs="Calibri"/>
          <w:b/>
          <w:bCs/>
        </w:rPr>
        <w:t>o</w:t>
      </w:r>
      <w:r w:rsidRPr="00C3B3CF">
        <w:rPr>
          <w:rFonts w:ascii="Calibri" w:hAnsi="Calibri" w:eastAsia="Calibri" w:cs="Calibri"/>
          <w:b/>
          <w:bCs/>
        </w:rPr>
        <w:t>ut-of-</w:t>
      </w:r>
      <w:r w:rsidRPr="00C3B3CF" w:rsidR="04C41623">
        <w:rPr>
          <w:rFonts w:ascii="Calibri" w:hAnsi="Calibri" w:eastAsia="Calibri" w:cs="Calibri"/>
          <w:b/>
          <w:bCs/>
        </w:rPr>
        <w:t>f</w:t>
      </w:r>
      <w:r w:rsidRPr="00C3B3CF">
        <w:rPr>
          <w:rFonts w:ascii="Calibri" w:hAnsi="Calibri" w:eastAsia="Calibri" w:cs="Calibri"/>
          <w:b/>
          <w:bCs/>
        </w:rPr>
        <w:t>ield teachers of Year 7</w:t>
      </w:r>
      <w:r w:rsidRPr="00C3B3CF" w:rsidR="2F9429B2">
        <w:rPr>
          <w:rFonts w:ascii="Calibri" w:hAnsi="Calibri" w:eastAsia="Calibri" w:cs="Calibri"/>
          <w:b/>
          <w:bCs/>
        </w:rPr>
        <w:t xml:space="preserve"> – 10</w:t>
      </w:r>
      <w:r w:rsidRPr="00C3B3CF">
        <w:rPr>
          <w:rFonts w:ascii="Calibri" w:hAnsi="Calibri" w:eastAsia="Calibri" w:cs="Calibri"/>
          <w:b/>
          <w:bCs/>
        </w:rPr>
        <w:t xml:space="preserve"> </w:t>
      </w:r>
      <w:r w:rsidRPr="00C3B3CF" w:rsidR="2F9429B2">
        <w:rPr>
          <w:rFonts w:ascii="Calibri" w:hAnsi="Calibri" w:eastAsia="Calibri" w:cs="Calibri"/>
          <w:b/>
          <w:bCs/>
        </w:rPr>
        <w:t>Chemistry</w:t>
      </w:r>
    </w:p>
    <w:p w:rsidRPr="0020009B" w:rsidR="00A002E6" w:rsidP="3DDC36A6" w:rsidRDefault="6CF65ACC" w14:paraId="38ED2BB2" w14:textId="4B8E90A1">
      <w:pPr>
        <w:rPr>
          <w:rFonts w:ascii="Calibri" w:hAnsi="Calibri" w:eastAsia="Calibri" w:cs="Calibri"/>
          <w:b/>
          <w:bCs/>
          <w:sz w:val="22"/>
          <w:szCs w:val="22"/>
        </w:rPr>
      </w:pPr>
      <w:r w:rsidRPr="00C3B3CF">
        <w:rPr>
          <w:rFonts w:ascii="Calibri" w:hAnsi="Calibri" w:eastAsia="Calibri" w:cs="Calibri"/>
          <w:sz w:val="22"/>
          <w:szCs w:val="22"/>
        </w:rPr>
        <w:t xml:space="preserve">We recently </w:t>
      </w:r>
      <w:r w:rsidRPr="00C3B3CF" w:rsidR="48DDA96C">
        <w:rPr>
          <w:rFonts w:ascii="Calibri" w:hAnsi="Calibri" w:eastAsia="Calibri" w:cs="Calibri"/>
          <w:sz w:val="22"/>
          <w:szCs w:val="22"/>
        </w:rPr>
        <w:t>received</w:t>
      </w:r>
      <w:r w:rsidRPr="00C3B3CF">
        <w:rPr>
          <w:rFonts w:ascii="Calibri" w:hAnsi="Calibri" w:eastAsia="Calibri" w:cs="Calibri"/>
          <w:sz w:val="22"/>
          <w:szCs w:val="22"/>
        </w:rPr>
        <w:t xml:space="preserve"> two grants to develop and deliver </w:t>
      </w:r>
      <w:r w:rsidRPr="00C3B3CF" w:rsidR="00397308">
        <w:rPr>
          <w:rFonts w:ascii="Calibri" w:hAnsi="Calibri" w:eastAsia="Calibri" w:cs="Calibri"/>
          <w:sz w:val="22"/>
          <w:szCs w:val="22"/>
        </w:rPr>
        <w:t>out-of-field (OOF) professional learning  program</w:t>
      </w:r>
      <w:r w:rsidR="00114D2F">
        <w:rPr>
          <w:rFonts w:ascii="Calibri" w:hAnsi="Calibri" w:eastAsia="Calibri" w:cs="Calibri"/>
          <w:sz w:val="22"/>
          <w:szCs w:val="22"/>
        </w:rPr>
        <w:t>s</w:t>
      </w:r>
      <w:r w:rsidRPr="00C3B3CF" w:rsidR="00397308">
        <w:rPr>
          <w:rFonts w:ascii="Calibri" w:hAnsi="Calibri" w:eastAsia="Calibri" w:cs="Calibri"/>
          <w:sz w:val="22"/>
          <w:szCs w:val="22"/>
        </w:rPr>
        <w:t xml:space="preserve"> </w:t>
      </w:r>
      <w:r w:rsidRPr="00C3B3CF" w:rsidR="17B83F3C">
        <w:rPr>
          <w:rFonts w:ascii="Calibri" w:hAnsi="Calibri" w:eastAsia="Calibri" w:cs="Calibri"/>
          <w:sz w:val="22"/>
          <w:szCs w:val="22"/>
        </w:rPr>
        <w:t>for</w:t>
      </w:r>
      <w:r w:rsidRPr="00C3B3CF">
        <w:rPr>
          <w:rFonts w:ascii="Calibri" w:hAnsi="Calibri" w:eastAsia="Calibri" w:cs="Calibri"/>
          <w:sz w:val="22"/>
          <w:szCs w:val="22"/>
        </w:rPr>
        <w:t xml:space="preserve"> teachers. </w:t>
      </w:r>
      <w:r w:rsidR="002D2246">
        <w:rPr>
          <w:rFonts w:ascii="Calibri" w:hAnsi="Calibri" w:eastAsia="Calibri" w:cs="Calibri"/>
          <w:sz w:val="22"/>
          <w:szCs w:val="22"/>
        </w:rPr>
        <w:t xml:space="preserve">We </w:t>
      </w:r>
      <w:r w:rsidR="00D238EA">
        <w:rPr>
          <w:rFonts w:ascii="Calibri" w:hAnsi="Calibri" w:eastAsia="Calibri" w:cs="Calibri"/>
          <w:sz w:val="22"/>
          <w:szCs w:val="22"/>
        </w:rPr>
        <w:t>will</w:t>
      </w:r>
      <w:r w:rsidRPr="00C3B3CF">
        <w:rPr>
          <w:rFonts w:ascii="Calibri" w:hAnsi="Calibri" w:eastAsia="Calibri" w:cs="Calibri"/>
          <w:sz w:val="22"/>
          <w:szCs w:val="22"/>
        </w:rPr>
        <w:t xml:space="preserve"> creat</w:t>
      </w:r>
      <w:r w:rsidR="00352957">
        <w:rPr>
          <w:rFonts w:ascii="Calibri" w:hAnsi="Calibri" w:eastAsia="Calibri" w:cs="Calibri"/>
          <w:sz w:val="22"/>
          <w:szCs w:val="22"/>
        </w:rPr>
        <w:t>e</w:t>
      </w:r>
      <w:r w:rsidRPr="00C3B3CF">
        <w:rPr>
          <w:rFonts w:ascii="Calibri" w:hAnsi="Calibri" w:eastAsia="Calibri" w:cs="Calibri"/>
          <w:sz w:val="22"/>
          <w:szCs w:val="22"/>
        </w:rPr>
        <w:t xml:space="preserve"> high quality prac</w:t>
      </w:r>
      <w:r w:rsidRPr="00C3B3CF" w:rsidR="27ADE56C">
        <w:rPr>
          <w:rFonts w:ascii="Calibri" w:hAnsi="Calibri" w:eastAsia="Calibri" w:cs="Calibri"/>
          <w:sz w:val="22"/>
          <w:szCs w:val="22"/>
        </w:rPr>
        <w:t xml:space="preserve">tical </w:t>
      </w:r>
      <w:r w:rsidRPr="00C3B3CF" w:rsidR="6FB70806">
        <w:rPr>
          <w:rFonts w:ascii="Calibri" w:hAnsi="Calibri" w:eastAsia="Calibri" w:cs="Calibri"/>
          <w:sz w:val="22"/>
          <w:szCs w:val="22"/>
        </w:rPr>
        <w:t>activities</w:t>
      </w:r>
      <w:r w:rsidRPr="00C3B3CF" w:rsidR="00606845">
        <w:rPr>
          <w:rFonts w:ascii="Calibri" w:hAnsi="Calibri" w:eastAsia="Calibri" w:cs="Calibri"/>
          <w:sz w:val="22"/>
          <w:szCs w:val="22"/>
        </w:rPr>
        <w:t xml:space="preserve"> and supporting resources</w:t>
      </w:r>
      <w:r w:rsidRPr="00C3B3CF" w:rsidR="729809FF">
        <w:rPr>
          <w:rFonts w:ascii="Calibri" w:hAnsi="Calibri" w:eastAsia="Calibri" w:cs="Calibri"/>
          <w:sz w:val="22"/>
          <w:szCs w:val="22"/>
        </w:rPr>
        <w:t xml:space="preserve"> </w:t>
      </w:r>
      <w:r w:rsidRPr="00C3B3CF" w:rsidR="11A12076">
        <w:rPr>
          <w:rFonts w:ascii="Calibri" w:hAnsi="Calibri" w:eastAsia="Calibri" w:cs="Calibri"/>
          <w:sz w:val="22"/>
          <w:szCs w:val="22"/>
        </w:rPr>
        <w:t xml:space="preserve">so that </w:t>
      </w:r>
      <w:r w:rsidRPr="00C3B3CF" w:rsidR="729809FF">
        <w:rPr>
          <w:rFonts w:ascii="Calibri" w:hAnsi="Calibri" w:eastAsia="Calibri" w:cs="Calibri"/>
          <w:sz w:val="22"/>
          <w:szCs w:val="22"/>
        </w:rPr>
        <w:t>OOF teachers</w:t>
      </w:r>
      <w:r w:rsidRPr="00C3B3CF" w:rsidR="27ADE56C">
        <w:rPr>
          <w:rFonts w:ascii="Calibri" w:hAnsi="Calibri" w:eastAsia="Calibri" w:cs="Calibri"/>
          <w:sz w:val="22"/>
          <w:szCs w:val="22"/>
        </w:rPr>
        <w:t xml:space="preserve"> </w:t>
      </w:r>
      <w:r w:rsidRPr="00C3B3CF" w:rsidR="41E14C75">
        <w:rPr>
          <w:rFonts w:ascii="Calibri" w:hAnsi="Calibri" w:eastAsia="Calibri" w:cs="Calibri"/>
          <w:sz w:val="22"/>
          <w:szCs w:val="22"/>
        </w:rPr>
        <w:t xml:space="preserve">can </w:t>
      </w:r>
      <w:r w:rsidRPr="00C3B3CF" w:rsidR="6FCBB097">
        <w:rPr>
          <w:rFonts w:ascii="Calibri" w:hAnsi="Calibri" w:eastAsia="Calibri" w:cs="Calibri"/>
          <w:sz w:val="22"/>
          <w:szCs w:val="22"/>
        </w:rPr>
        <w:t xml:space="preserve">strengthen their </w:t>
      </w:r>
      <w:r w:rsidRPr="00C3B3CF" w:rsidR="13203784">
        <w:rPr>
          <w:rFonts w:ascii="Calibri" w:hAnsi="Calibri" w:eastAsia="Calibri" w:cs="Calibri"/>
          <w:sz w:val="22"/>
          <w:szCs w:val="22"/>
        </w:rPr>
        <w:t>prac</w:t>
      </w:r>
      <w:r w:rsidRPr="00C3B3CF" w:rsidR="7984517F">
        <w:rPr>
          <w:rFonts w:ascii="Calibri" w:hAnsi="Calibri" w:eastAsia="Calibri" w:cs="Calibri"/>
          <w:sz w:val="22"/>
          <w:szCs w:val="22"/>
        </w:rPr>
        <w:t>-based pedagogies</w:t>
      </w:r>
      <w:r w:rsidRPr="00C3B3CF" w:rsidR="6FCBB097">
        <w:rPr>
          <w:rFonts w:ascii="Calibri" w:hAnsi="Calibri" w:eastAsia="Calibri" w:cs="Calibri"/>
          <w:sz w:val="22"/>
          <w:szCs w:val="22"/>
        </w:rPr>
        <w:t xml:space="preserve"> to build </w:t>
      </w:r>
      <w:r w:rsidRPr="00C3B3CF" w:rsidR="41E14C75">
        <w:rPr>
          <w:rFonts w:ascii="Calibri" w:hAnsi="Calibri" w:eastAsia="Calibri" w:cs="Calibri"/>
          <w:sz w:val="22"/>
          <w:szCs w:val="22"/>
        </w:rPr>
        <w:t>students’ conceptual understanding of chemistry</w:t>
      </w:r>
      <w:r w:rsidRPr="00C3B3CF" w:rsidR="27ADE56C">
        <w:rPr>
          <w:rFonts w:ascii="Calibri" w:hAnsi="Calibri" w:eastAsia="Calibri" w:cs="Calibri"/>
          <w:sz w:val="22"/>
          <w:szCs w:val="22"/>
        </w:rPr>
        <w:t>.</w:t>
      </w:r>
    </w:p>
    <w:p w:rsidRPr="0020009B" w:rsidR="00A002E6" w:rsidP="7331659A" w:rsidRDefault="515AB26B" w14:paraId="0118CBCA" w14:textId="46B7DF4F">
      <w:pPr>
        <w:rPr>
          <w:rFonts w:ascii="Calibri" w:hAnsi="Calibri" w:eastAsia="Calibri" w:cs="Calibri"/>
          <w:sz w:val="22"/>
          <w:szCs w:val="22"/>
        </w:rPr>
      </w:pPr>
      <w:r w:rsidRPr="00C3B3CF">
        <w:rPr>
          <w:rFonts w:ascii="Calibri" w:hAnsi="Calibri" w:eastAsia="Calibri" w:cs="Calibri"/>
          <w:sz w:val="22"/>
          <w:szCs w:val="22"/>
        </w:rPr>
        <w:t>We are seeking experienced chemistry teachers to help us write</w:t>
      </w:r>
      <w:r w:rsidR="00BD7DD8">
        <w:rPr>
          <w:rFonts w:ascii="Calibri" w:hAnsi="Calibri" w:eastAsia="Calibri" w:cs="Calibri"/>
          <w:sz w:val="22"/>
          <w:szCs w:val="22"/>
        </w:rPr>
        <w:t xml:space="preserve"> </w:t>
      </w:r>
      <w:r w:rsidR="000B2AFE">
        <w:rPr>
          <w:rFonts w:ascii="Calibri" w:hAnsi="Calibri" w:eastAsia="Calibri" w:cs="Calibri"/>
          <w:sz w:val="22"/>
          <w:szCs w:val="22"/>
        </w:rPr>
        <w:t>mater</w:t>
      </w:r>
      <w:r w:rsidR="00003B9E">
        <w:rPr>
          <w:rFonts w:ascii="Calibri" w:hAnsi="Calibri" w:eastAsia="Calibri" w:cs="Calibri"/>
          <w:sz w:val="22"/>
          <w:szCs w:val="22"/>
        </w:rPr>
        <w:t>ial f</w:t>
      </w:r>
      <w:r w:rsidR="00E420A2">
        <w:rPr>
          <w:rFonts w:ascii="Calibri" w:hAnsi="Calibri" w:eastAsia="Calibri" w:cs="Calibri"/>
          <w:sz w:val="22"/>
          <w:szCs w:val="22"/>
        </w:rPr>
        <w:t>or</w:t>
      </w:r>
      <w:r w:rsidRPr="00C3B3CF" w:rsidR="48D10974">
        <w:rPr>
          <w:rFonts w:ascii="Calibri" w:hAnsi="Calibri" w:eastAsia="Calibri" w:cs="Calibri"/>
          <w:sz w:val="22"/>
          <w:szCs w:val="22"/>
        </w:rPr>
        <w:t xml:space="preserve"> this </w:t>
      </w:r>
      <w:r w:rsidRPr="00C3B3CF">
        <w:rPr>
          <w:rFonts w:ascii="Calibri" w:hAnsi="Calibri" w:eastAsia="Calibri" w:cs="Calibri"/>
          <w:sz w:val="22"/>
          <w:szCs w:val="22"/>
        </w:rPr>
        <w:t>program.</w:t>
      </w:r>
      <w:r w:rsidRPr="00C3B3CF" w:rsidR="327F2FCA">
        <w:rPr>
          <w:rFonts w:ascii="Calibri" w:hAnsi="Calibri" w:eastAsia="Calibri" w:cs="Calibri"/>
          <w:sz w:val="22"/>
          <w:szCs w:val="22"/>
        </w:rPr>
        <w:t xml:space="preserve"> </w:t>
      </w:r>
      <w:r w:rsidR="00002263">
        <w:rPr>
          <w:rFonts w:ascii="Calibri" w:hAnsi="Calibri" w:eastAsia="Calibri" w:cs="Calibri"/>
          <w:sz w:val="22"/>
          <w:szCs w:val="22"/>
        </w:rPr>
        <w:t>This</w:t>
      </w:r>
      <w:r w:rsidRPr="00C3B3CF" w:rsidR="09569EBB">
        <w:rPr>
          <w:rFonts w:ascii="Calibri" w:hAnsi="Calibri" w:eastAsia="Calibri" w:cs="Calibri"/>
          <w:sz w:val="22"/>
          <w:szCs w:val="22"/>
        </w:rPr>
        <w:t xml:space="preserve"> will include;</w:t>
      </w:r>
    </w:p>
    <w:p w:rsidRPr="0020009B" w:rsidR="00A002E6" w:rsidP="7331659A" w:rsidRDefault="09569EBB" w14:paraId="79794FBE" w14:textId="055217DD">
      <w:pPr>
        <w:pStyle w:val="ListParagraph"/>
        <w:numPr>
          <w:ilvl w:val="0"/>
          <w:numId w:val="2"/>
        </w:numPr>
        <w:rPr>
          <w:rFonts w:ascii="Calibri" w:hAnsi="Calibri" w:eastAsia="Calibri" w:cs="Calibri"/>
          <w:sz w:val="22"/>
          <w:szCs w:val="22"/>
        </w:rPr>
      </w:pPr>
      <w:r w:rsidRPr="00C3B3CF">
        <w:rPr>
          <w:rFonts w:ascii="Calibri" w:hAnsi="Calibri" w:eastAsia="Calibri" w:cs="Calibri"/>
          <w:sz w:val="22"/>
          <w:szCs w:val="22"/>
        </w:rPr>
        <w:t xml:space="preserve">Online </w:t>
      </w:r>
      <w:r w:rsidRPr="00C3B3CF" w:rsidR="009C5E77">
        <w:rPr>
          <w:rFonts w:ascii="Calibri" w:hAnsi="Calibri" w:eastAsia="Calibri" w:cs="Calibri"/>
          <w:sz w:val="22"/>
          <w:szCs w:val="22"/>
        </w:rPr>
        <w:t xml:space="preserve">OOF teacher-focused </w:t>
      </w:r>
      <w:r w:rsidRPr="00C3B3CF">
        <w:rPr>
          <w:rFonts w:ascii="Calibri" w:hAnsi="Calibri" w:eastAsia="Calibri" w:cs="Calibri"/>
          <w:sz w:val="22"/>
          <w:szCs w:val="22"/>
        </w:rPr>
        <w:t>learning materials</w:t>
      </w:r>
      <w:r w:rsidRPr="00C3B3CF" w:rsidR="6FE2FBD5">
        <w:rPr>
          <w:rFonts w:ascii="Calibri" w:hAnsi="Calibri" w:eastAsia="Calibri" w:cs="Calibri"/>
          <w:sz w:val="22"/>
          <w:szCs w:val="22"/>
        </w:rPr>
        <w:t xml:space="preserve"> to support conceptual understanding</w:t>
      </w:r>
      <w:r w:rsidRPr="00C3B3CF" w:rsidR="1ADC72D2">
        <w:rPr>
          <w:rFonts w:ascii="Calibri" w:hAnsi="Calibri" w:eastAsia="Calibri" w:cs="Calibri"/>
          <w:sz w:val="22"/>
          <w:szCs w:val="22"/>
        </w:rPr>
        <w:t xml:space="preserve"> and </w:t>
      </w:r>
      <w:r w:rsidRPr="00C3B3CF" w:rsidR="5FDC0E3A">
        <w:rPr>
          <w:rFonts w:ascii="Calibri" w:hAnsi="Calibri" w:eastAsia="Calibri" w:cs="Calibri"/>
          <w:sz w:val="22"/>
          <w:szCs w:val="22"/>
        </w:rPr>
        <w:t>teaching</w:t>
      </w:r>
      <w:r w:rsidRPr="00C3B3CF" w:rsidR="1ADC72D2">
        <w:rPr>
          <w:rFonts w:ascii="Calibri" w:hAnsi="Calibri" w:eastAsia="Calibri" w:cs="Calibri"/>
          <w:sz w:val="22"/>
          <w:szCs w:val="22"/>
        </w:rPr>
        <w:t xml:space="preserve"> practice</w:t>
      </w:r>
      <w:r w:rsidRPr="00C3B3CF" w:rsidR="6FE2FBD5">
        <w:rPr>
          <w:rFonts w:ascii="Calibri" w:hAnsi="Calibri" w:eastAsia="Calibri" w:cs="Calibri"/>
          <w:sz w:val="22"/>
          <w:szCs w:val="22"/>
        </w:rPr>
        <w:t xml:space="preserve">  </w:t>
      </w:r>
      <w:r w:rsidRPr="00C3B3CF">
        <w:rPr>
          <w:rFonts w:ascii="Calibri" w:hAnsi="Calibri" w:eastAsia="Calibri" w:cs="Calibri"/>
          <w:sz w:val="22"/>
          <w:szCs w:val="22"/>
        </w:rPr>
        <w:t xml:space="preserve"> </w:t>
      </w:r>
    </w:p>
    <w:p w:rsidRPr="0020009B" w:rsidR="00A002E6" w:rsidP="7331659A" w:rsidRDefault="0DD53392" w14:paraId="755AC6FA" w14:textId="0110861C">
      <w:pPr>
        <w:pStyle w:val="ListParagraph"/>
        <w:numPr>
          <w:ilvl w:val="0"/>
          <w:numId w:val="2"/>
        </w:numPr>
        <w:rPr>
          <w:rFonts w:ascii="Calibri" w:hAnsi="Calibri" w:eastAsia="Calibri" w:cs="Calibri"/>
          <w:sz w:val="22"/>
          <w:szCs w:val="22"/>
        </w:rPr>
      </w:pPr>
      <w:r w:rsidRPr="00C3B3CF">
        <w:rPr>
          <w:rFonts w:ascii="Calibri" w:hAnsi="Calibri" w:eastAsia="Calibri" w:cs="Calibri"/>
          <w:sz w:val="22"/>
          <w:szCs w:val="22"/>
        </w:rPr>
        <w:t>Resources for pracs and</w:t>
      </w:r>
      <w:r w:rsidR="00FE438D">
        <w:rPr>
          <w:rFonts w:ascii="Calibri" w:hAnsi="Calibri" w:eastAsia="Calibri" w:cs="Calibri"/>
          <w:sz w:val="22"/>
          <w:szCs w:val="22"/>
        </w:rPr>
        <w:t xml:space="preserve"> class</w:t>
      </w:r>
      <w:r w:rsidR="007C5DEC">
        <w:rPr>
          <w:rFonts w:ascii="Calibri" w:hAnsi="Calibri" w:eastAsia="Calibri" w:cs="Calibri"/>
          <w:sz w:val="22"/>
          <w:szCs w:val="22"/>
        </w:rPr>
        <w:t>room</w:t>
      </w:r>
      <w:r w:rsidRPr="00C3B3CF">
        <w:rPr>
          <w:rFonts w:ascii="Calibri" w:hAnsi="Calibri" w:eastAsia="Calibri" w:cs="Calibri"/>
          <w:sz w:val="22"/>
          <w:szCs w:val="22"/>
        </w:rPr>
        <w:t xml:space="preserve"> demo</w:t>
      </w:r>
      <w:r w:rsidR="0027103B">
        <w:rPr>
          <w:rFonts w:ascii="Calibri" w:hAnsi="Calibri" w:eastAsia="Calibri" w:cs="Calibri"/>
          <w:sz w:val="22"/>
          <w:szCs w:val="22"/>
        </w:rPr>
        <w:t>nst</w:t>
      </w:r>
      <w:r w:rsidR="00AD346F">
        <w:rPr>
          <w:rFonts w:ascii="Calibri" w:hAnsi="Calibri" w:eastAsia="Calibri" w:cs="Calibri"/>
          <w:sz w:val="22"/>
          <w:szCs w:val="22"/>
        </w:rPr>
        <w:t>rations</w:t>
      </w:r>
      <w:r w:rsidRPr="00C3B3CF">
        <w:rPr>
          <w:rFonts w:ascii="Calibri" w:hAnsi="Calibri" w:eastAsia="Calibri" w:cs="Calibri"/>
          <w:sz w:val="22"/>
          <w:szCs w:val="22"/>
        </w:rPr>
        <w:t xml:space="preserve"> – student worksheets</w:t>
      </w:r>
      <w:r w:rsidRPr="00C3B3CF" w:rsidR="002D1489">
        <w:rPr>
          <w:rFonts w:ascii="Calibri" w:hAnsi="Calibri" w:eastAsia="Calibri" w:cs="Calibri"/>
          <w:sz w:val="22"/>
          <w:szCs w:val="22"/>
        </w:rPr>
        <w:t xml:space="preserve"> and </w:t>
      </w:r>
      <w:r w:rsidRPr="00C3B3CF">
        <w:rPr>
          <w:rFonts w:ascii="Calibri" w:hAnsi="Calibri" w:eastAsia="Calibri" w:cs="Calibri"/>
          <w:sz w:val="22"/>
          <w:szCs w:val="22"/>
        </w:rPr>
        <w:t xml:space="preserve">teacher guides </w:t>
      </w:r>
      <w:r w:rsidRPr="00C3B3CF" w:rsidR="515AB26B">
        <w:rPr>
          <w:rFonts w:ascii="Calibri" w:hAnsi="Calibri" w:eastAsia="Calibri" w:cs="Calibri"/>
          <w:sz w:val="22"/>
          <w:szCs w:val="22"/>
        </w:rPr>
        <w:t xml:space="preserve"> </w:t>
      </w:r>
    </w:p>
    <w:p w:rsidRPr="0020009B" w:rsidR="002D425A" w:rsidP="7331659A" w:rsidRDefault="623344CB" w14:paraId="66935F43" w14:textId="7EC4418C">
      <w:pPr>
        <w:rPr>
          <w:rFonts w:ascii="Calibri" w:hAnsi="Calibri" w:eastAsia="Calibri" w:cs="Calibri"/>
          <w:sz w:val="22"/>
          <w:szCs w:val="22"/>
        </w:rPr>
      </w:pPr>
      <w:r w:rsidRPr="00C3B3CF">
        <w:rPr>
          <w:rFonts w:ascii="Calibri" w:hAnsi="Calibri" w:eastAsia="Calibri" w:cs="Calibri"/>
          <w:sz w:val="22"/>
          <w:szCs w:val="22"/>
        </w:rPr>
        <w:t xml:space="preserve">While unit plans and lesson plans can help teachers know what to teach, they don’t </w:t>
      </w:r>
      <w:r w:rsidRPr="00C3B3CF" w:rsidR="00397308">
        <w:rPr>
          <w:rFonts w:ascii="Calibri" w:hAnsi="Calibri" w:eastAsia="Calibri" w:cs="Calibri"/>
          <w:sz w:val="22"/>
          <w:szCs w:val="22"/>
        </w:rPr>
        <w:t>address</w:t>
      </w:r>
      <w:r w:rsidRPr="00C3B3CF">
        <w:rPr>
          <w:rFonts w:ascii="Calibri" w:hAnsi="Calibri" w:eastAsia="Calibri" w:cs="Calibri"/>
          <w:sz w:val="22"/>
          <w:szCs w:val="22"/>
        </w:rPr>
        <w:t xml:space="preserve"> the underlying difficulties a teacher might have for delivering th</w:t>
      </w:r>
      <w:r w:rsidRPr="00C3B3CF" w:rsidR="5410948F">
        <w:rPr>
          <w:rFonts w:ascii="Calibri" w:hAnsi="Calibri" w:eastAsia="Calibri" w:cs="Calibri"/>
          <w:sz w:val="22"/>
          <w:szCs w:val="22"/>
        </w:rPr>
        <w:t>ose</w:t>
      </w:r>
      <w:r w:rsidRPr="00C3B3CF">
        <w:rPr>
          <w:rFonts w:ascii="Calibri" w:hAnsi="Calibri" w:eastAsia="Calibri" w:cs="Calibri"/>
          <w:sz w:val="22"/>
          <w:szCs w:val="22"/>
        </w:rPr>
        <w:t xml:space="preserve"> plan</w:t>
      </w:r>
      <w:r w:rsidRPr="00C3B3CF" w:rsidR="002D1489">
        <w:rPr>
          <w:rFonts w:ascii="Calibri" w:hAnsi="Calibri" w:eastAsia="Calibri" w:cs="Calibri"/>
          <w:sz w:val="22"/>
          <w:szCs w:val="22"/>
        </w:rPr>
        <w:t>s</w:t>
      </w:r>
      <w:r w:rsidRPr="00C3B3CF">
        <w:rPr>
          <w:rFonts w:ascii="Calibri" w:hAnsi="Calibri" w:eastAsia="Calibri" w:cs="Calibri"/>
          <w:sz w:val="22"/>
          <w:szCs w:val="22"/>
        </w:rPr>
        <w:t xml:space="preserve"> effectively.</w:t>
      </w:r>
      <w:r w:rsidRPr="00C3B3CF" w:rsidR="557939B4">
        <w:rPr>
          <w:rFonts w:ascii="Calibri" w:hAnsi="Calibri" w:eastAsia="Calibri" w:cs="Calibri"/>
          <w:sz w:val="22"/>
          <w:szCs w:val="22"/>
        </w:rPr>
        <w:t xml:space="preserve"> </w:t>
      </w:r>
    </w:p>
    <w:p w:rsidRPr="0020009B" w:rsidR="00A002E6" w:rsidP="7331659A" w:rsidRDefault="00397308" w14:paraId="0F6989B2" w14:textId="0D7DC053">
      <w:pPr>
        <w:rPr>
          <w:rFonts w:ascii="Calibri" w:hAnsi="Calibri" w:eastAsia="Calibri" w:cs="Calibri"/>
          <w:sz w:val="22"/>
          <w:szCs w:val="22"/>
        </w:rPr>
      </w:pPr>
      <w:r w:rsidRPr="6411B75A" w:rsidR="2498479B">
        <w:rPr>
          <w:rFonts w:ascii="Calibri" w:hAnsi="Calibri" w:eastAsia="Calibri" w:cs="Calibri"/>
          <w:sz w:val="22"/>
          <w:szCs w:val="22"/>
        </w:rPr>
        <w:t>Our aim is to</w:t>
      </w:r>
      <w:r w:rsidRPr="6411B75A" w:rsidR="534B760E">
        <w:rPr>
          <w:rFonts w:ascii="Calibri" w:hAnsi="Calibri" w:eastAsia="Calibri" w:cs="Calibri"/>
          <w:sz w:val="22"/>
          <w:szCs w:val="22"/>
        </w:rPr>
        <w:t xml:space="preserve"> support OOF teachers with</w:t>
      </w:r>
      <w:r w:rsidRPr="6411B75A" w:rsidR="66BE5DE4">
        <w:rPr>
          <w:rFonts w:ascii="Calibri" w:hAnsi="Calibri" w:eastAsia="Calibri" w:cs="Calibri"/>
          <w:sz w:val="22"/>
          <w:szCs w:val="22"/>
        </w:rPr>
        <w:t xml:space="preserve"> one of the most challenging parts of their chemistry teaching</w:t>
      </w:r>
      <w:r w:rsidRPr="6411B75A" w:rsidR="2498479B">
        <w:rPr>
          <w:rFonts w:ascii="Calibri" w:hAnsi="Calibri" w:eastAsia="Calibri" w:cs="Calibri"/>
          <w:sz w:val="22"/>
          <w:szCs w:val="22"/>
        </w:rPr>
        <w:t>:</w:t>
      </w:r>
      <w:r w:rsidRPr="6411B75A" w:rsidR="6A0B7243">
        <w:rPr>
          <w:rFonts w:ascii="Calibri" w:hAnsi="Calibri" w:eastAsia="Calibri" w:cs="Calibri"/>
          <w:sz w:val="22"/>
          <w:szCs w:val="22"/>
        </w:rPr>
        <w:t xml:space="preserve"> </w:t>
      </w:r>
      <w:r w:rsidRPr="6411B75A" w:rsidR="03EE3CF5">
        <w:rPr>
          <w:rFonts w:ascii="Calibri" w:hAnsi="Calibri" w:eastAsia="Calibri" w:cs="Calibri"/>
          <w:sz w:val="22"/>
          <w:szCs w:val="22"/>
        </w:rPr>
        <w:t>teaching</w:t>
      </w:r>
      <w:r w:rsidRPr="6411B75A" w:rsidR="6A0B7243">
        <w:rPr>
          <w:rFonts w:ascii="Calibri" w:hAnsi="Calibri" w:eastAsia="Calibri" w:cs="Calibri"/>
          <w:sz w:val="22"/>
          <w:szCs w:val="22"/>
        </w:rPr>
        <w:t xml:space="preserve"> </w:t>
      </w:r>
      <w:r w:rsidRPr="6411B75A" w:rsidR="63A391EF">
        <w:rPr>
          <w:rFonts w:ascii="Calibri" w:hAnsi="Calibri" w:eastAsia="Calibri" w:cs="Calibri"/>
          <w:sz w:val="22"/>
          <w:szCs w:val="22"/>
        </w:rPr>
        <w:t xml:space="preserve">for </w:t>
      </w:r>
      <w:r w:rsidRPr="6411B75A" w:rsidR="4165623A">
        <w:rPr>
          <w:rFonts w:ascii="Calibri" w:hAnsi="Calibri" w:eastAsia="Calibri" w:cs="Calibri"/>
          <w:sz w:val="22"/>
          <w:szCs w:val="22"/>
        </w:rPr>
        <w:t xml:space="preserve">conceptual </w:t>
      </w:r>
      <w:r w:rsidRPr="6411B75A" w:rsidR="72FBB824">
        <w:rPr>
          <w:rFonts w:ascii="Calibri" w:hAnsi="Calibri" w:eastAsia="Calibri" w:cs="Calibri"/>
          <w:sz w:val="22"/>
          <w:szCs w:val="22"/>
        </w:rPr>
        <w:t>understanding</w:t>
      </w:r>
      <w:r w:rsidRPr="6411B75A" w:rsidR="4165623A">
        <w:rPr>
          <w:rFonts w:ascii="Calibri" w:hAnsi="Calibri" w:eastAsia="Calibri" w:cs="Calibri"/>
          <w:sz w:val="22"/>
          <w:szCs w:val="22"/>
        </w:rPr>
        <w:t xml:space="preserve"> through practical work. </w:t>
      </w:r>
      <w:r w:rsidRPr="6411B75A" w:rsidR="39990198">
        <w:rPr>
          <w:rFonts w:ascii="Calibri" w:hAnsi="Calibri" w:eastAsia="Calibri" w:cs="Calibri"/>
          <w:sz w:val="22"/>
          <w:szCs w:val="22"/>
        </w:rPr>
        <w:t>This</w:t>
      </w:r>
      <w:r w:rsidRPr="6411B75A" w:rsidR="0F90719A">
        <w:rPr>
          <w:rFonts w:ascii="Calibri" w:hAnsi="Calibri" w:eastAsia="Calibri" w:cs="Calibri"/>
          <w:sz w:val="22"/>
          <w:szCs w:val="22"/>
        </w:rPr>
        <w:t xml:space="preserve"> means thinking about the concepts that </w:t>
      </w:r>
      <w:r w:rsidRPr="6411B75A" w:rsidR="09CF3DC0">
        <w:rPr>
          <w:rFonts w:ascii="Calibri" w:hAnsi="Calibri" w:eastAsia="Calibri" w:cs="Calibri"/>
          <w:sz w:val="22"/>
          <w:szCs w:val="22"/>
        </w:rPr>
        <w:t xml:space="preserve">teachers </w:t>
      </w:r>
      <w:r w:rsidRPr="6411B75A" w:rsidR="3742F6E4">
        <w:rPr>
          <w:rFonts w:ascii="Calibri" w:hAnsi="Calibri" w:eastAsia="Calibri" w:cs="Calibri"/>
          <w:sz w:val="22"/>
          <w:szCs w:val="22"/>
        </w:rPr>
        <w:t>might struggle to teach</w:t>
      </w:r>
      <w:r w:rsidRPr="6411B75A" w:rsidR="045950BC">
        <w:rPr>
          <w:rFonts w:ascii="Calibri" w:hAnsi="Calibri" w:eastAsia="Calibri" w:cs="Calibri"/>
          <w:sz w:val="22"/>
          <w:szCs w:val="22"/>
        </w:rPr>
        <w:t xml:space="preserve"> </w:t>
      </w:r>
      <w:r w:rsidRPr="6411B75A" w:rsidR="1DE33FFF">
        <w:rPr>
          <w:rFonts w:ascii="Calibri" w:hAnsi="Calibri" w:eastAsia="Calibri" w:cs="Calibri"/>
          <w:sz w:val="22"/>
          <w:szCs w:val="22"/>
        </w:rPr>
        <w:t>and the concep</w:t>
      </w:r>
      <w:r w:rsidRPr="6411B75A" w:rsidR="34995CAF">
        <w:rPr>
          <w:rFonts w:ascii="Calibri" w:hAnsi="Calibri" w:eastAsia="Calibri" w:cs="Calibri"/>
          <w:sz w:val="22"/>
          <w:szCs w:val="22"/>
        </w:rPr>
        <w:t>t</w:t>
      </w:r>
      <w:r w:rsidRPr="6411B75A" w:rsidR="1DE33FFF">
        <w:rPr>
          <w:rFonts w:ascii="Calibri" w:hAnsi="Calibri" w:eastAsia="Calibri" w:cs="Calibri"/>
          <w:sz w:val="22"/>
          <w:szCs w:val="22"/>
        </w:rPr>
        <w:t>s students</w:t>
      </w:r>
      <w:r w:rsidRPr="6411B75A" w:rsidR="5EDF963F">
        <w:rPr>
          <w:rFonts w:ascii="Calibri" w:hAnsi="Calibri" w:eastAsia="Calibri" w:cs="Calibri"/>
          <w:sz w:val="22"/>
          <w:szCs w:val="22"/>
        </w:rPr>
        <w:t xml:space="preserve"> might</w:t>
      </w:r>
      <w:r w:rsidRPr="6411B75A" w:rsidR="1DE33FFF">
        <w:rPr>
          <w:rFonts w:ascii="Calibri" w:hAnsi="Calibri" w:eastAsia="Calibri" w:cs="Calibri"/>
          <w:sz w:val="22"/>
          <w:szCs w:val="22"/>
        </w:rPr>
        <w:t xml:space="preserve"> struggle to learn</w:t>
      </w:r>
      <w:r w:rsidRPr="6411B75A" w:rsidR="3742F6E4">
        <w:rPr>
          <w:rFonts w:ascii="Calibri" w:hAnsi="Calibri" w:eastAsia="Calibri" w:cs="Calibri"/>
          <w:sz w:val="22"/>
          <w:szCs w:val="22"/>
        </w:rPr>
        <w:t>.</w:t>
      </w:r>
      <w:r w:rsidRPr="6411B75A" w:rsidR="538A6A83">
        <w:rPr>
          <w:rFonts w:ascii="Calibri" w:hAnsi="Calibri" w:eastAsia="Calibri" w:cs="Calibri"/>
          <w:sz w:val="22"/>
          <w:szCs w:val="22"/>
        </w:rPr>
        <w:t xml:space="preserve"> Therefore, </w:t>
      </w:r>
      <w:r w:rsidRPr="6411B75A" w:rsidR="0C5DD6D6">
        <w:rPr>
          <w:rFonts w:ascii="Calibri" w:hAnsi="Calibri" w:eastAsia="Calibri" w:cs="Calibri"/>
          <w:sz w:val="22"/>
          <w:szCs w:val="22"/>
        </w:rPr>
        <w:t>we will use</w:t>
      </w:r>
      <w:r w:rsidRPr="6411B75A" w:rsidR="538A6A83">
        <w:rPr>
          <w:rFonts w:ascii="Calibri" w:hAnsi="Calibri" w:eastAsia="Calibri" w:cs="Calibri"/>
          <w:sz w:val="22"/>
          <w:szCs w:val="22"/>
        </w:rPr>
        <w:t xml:space="preserve"> research on alternative conceptions (also known as misconceptions)</w:t>
      </w:r>
      <w:r w:rsidRPr="6411B75A" w:rsidR="0C5DD6D6">
        <w:rPr>
          <w:rFonts w:ascii="Calibri" w:hAnsi="Calibri" w:eastAsia="Calibri" w:cs="Calibri"/>
          <w:sz w:val="22"/>
          <w:szCs w:val="22"/>
        </w:rPr>
        <w:t xml:space="preserve"> to inform the way we design this program to support OOF teachers</w:t>
      </w:r>
      <w:r w:rsidRPr="6411B75A" w:rsidR="538A6A83">
        <w:rPr>
          <w:rFonts w:ascii="Calibri" w:hAnsi="Calibri" w:eastAsia="Calibri" w:cs="Calibri"/>
          <w:sz w:val="22"/>
          <w:szCs w:val="22"/>
        </w:rPr>
        <w:t xml:space="preserve">.  </w:t>
      </w:r>
      <w:r w:rsidRPr="6411B75A" w:rsidR="3742F6E4">
        <w:rPr>
          <w:rFonts w:ascii="Calibri" w:hAnsi="Calibri" w:eastAsia="Calibri" w:cs="Calibri"/>
          <w:sz w:val="22"/>
          <w:szCs w:val="22"/>
        </w:rPr>
        <w:t xml:space="preserve"> </w:t>
      </w:r>
    </w:p>
    <w:p w:rsidR="52DFDD13" w:rsidP="6411B75A" w:rsidRDefault="52DFDD13" w14:paraId="13A8FC01" w14:textId="12D58B5A">
      <w:pPr>
        <w:rPr>
          <w:rFonts w:ascii="Calibri" w:hAnsi="Calibri" w:eastAsia="Calibri" w:cs="Calibri"/>
          <w:sz w:val="22"/>
          <w:szCs w:val="22"/>
        </w:rPr>
      </w:pPr>
      <w:r w:rsidRPr="6411B75A" w:rsidR="52DFDD13">
        <w:rPr>
          <w:rFonts w:ascii="Calibri" w:hAnsi="Calibri" w:eastAsia="Calibri" w:cs="Calibri"/>
          <w:sz w:val="22"/>
          <w:szCs w:val="22"/>
        </w:rPr>
        <w:t xml:space="preserve">Payment will work out to be around $75 per </w:t>
      </w:r>
      <w:r w:rsidRPr="6411B75A" w:rsidR="52DFDD13">
        <w:rPr>
          <w:rFonts w:ascii="Calibri" w:hAnsi="Calibri" w:eastAsia="Calibri" w:cs="Calibri"/>
          <w:sz w:val="22"/>
          <w:szCs w:val="22"/>
        </w:rPr>
        <w:t>hour</w:t>
      </w:r>
      <w:r w:rsidRPr="6411B75A" w:rsidR="52DFDD13">
        <w:rPr>
          <w:rFonts w:ascii="Calibri" w:hAnsi="Calibri" w:eastAsia="Calibri" w:cs="Calibri"/>
          <w:sz w:val="22"/>
          <w:szCs w:val="22"/>
        </w:rPr>
        <w:t xml:space="preserve"> and you would be working as a contractor to the CEA.</w:t>
      </w:r>
    </w:p>
    <w:p w:rsidRPr="0020009B" w:rsidR="00A002E6" w:rsidP="3DDC36A6" w:rsidRDefault="515AB26B" w14:paraId="64EACEF3" w14:textId="57D8F141">
      <w:pPr>
        <w:rPr>
          <w:rFonts w:ascii="Calibri" w:hAnsi="Calibri" w:eastAsia="Calibri" w:cs="Calibri"/>
        </w:rPr>
      </w:pPr>
      <w:r w:rsidRPr="00C3B3CF">
        <w:rPr>
          <w:rFonts w:ascii="Calibri" w:hAnsi="Calibri" w:eastAsia="Calibri" w:cs="Calibri"/>
          <w:b/>
          <w:bCs/>
        </w:rPr>
        <w:t xml:space="preserve">If </w:t>
      </w:r>
      <w:r w:rsidRPr="00C3B3CF" w:rsidR="00E21D4A">
        <w:rPr>
          <w:rFonts w:ascii="Calibri" w:hAnsi="Calibri" w:eastAsia="Calibri" w:cs="Calibri"/>
          <w:b/>
          <w:bCs/>
        </w:rPr>
        <w:t>you would like to apply for a content developer role</w:t>
      </w:r>
      <w:r w:rsidRPr="00C3B3CF">
        <w:rPr>
          <w:rFonts w:ascii="Calibri" w:hAnsi="Calibri" w:eastAsia="Calibri" w:cs="Calibri"/>
          <w:b/>
          <w:bCs/>
        </w:rPr>
        <w:t xml:space="preserve">, please </w:t>
      </w:r>
      <w:r w:rsidRPr="00C3B3CF" w:rsidR="00FC0DC8">
        <w:rPr>
          <w:rFonts w:ascii="Calibri" w:hAnsi="Calibri" w:eastAsia="Calibri" w:cs="Calibri"/>
          <w:b/>
          <w:bCs/>
        </w:rPr>
        <w:t xml:space="preserve">send an application to </w:t>
      </w:r>
      <w:hyperlink r:id="rId8">
        <w:r w:rsidRPr="00C3B3CF" w:rsidR="0020009B">
          <w:rPr>
            <w:rStyle w:val="Hyperlink"/>
            <w:rFonts w:ascii="Calibri" w:hAnsi="Calibri" w:eastAsia="Calibri" w:cs="Calibri"/>
            <w:b/>
            <w:bCs/>
          </w:rPr>
          <w:t>l.chiavaroli@unimelb.edu.au</w:t>
        </w:r>
      </w:hyperlink>
      <w:r w:rsidRPr="00C3B3CF" w:rsidR="0020009B">
        <w:rPr>
          <w:rFonts w:ascii="Calibri" w:hAnsi="Calibri" w:eastAsia="Calibri" w:cs="Calibri"/>
          <w:b/>
          <w:bCs/>
        </w:rPr>
        <w:t xml:space="preserve"> by </w:t>
      </w:r>
      <w:r w:rsidRPr="00C3B3CF" w:rsidR="009A5653">
        <w:rPr>
          <w:rFonts w:ascii="Calibri" w:hAnsi="Calibri" w:eastAsia="Calibri" w:cs="Calibri"/>
          <w:b/>
          <w:bCs/>
          <w:color w:val="A02B93" w:themeColor="accent5"/>
          <w:u w:val="single"/>
        </w:rPr>
        <w:t>Saturday 14</w:t>
      </w:r>
      <w:r w:rsidRPr="00C3B3CF" w:rsidR="009A5653">
        <w:rPr>
          <w:rFonts w:ascii="Calibri" w:hAnsi="Calibri" w:eastAsia="Calibri" w:cs="Calibri"/>
          <w:b/>
          <w:bCs/>
          <w:color w:val="A02B93" w:themeColor="accent5"/>
          <w:u w:val="single"/>
          <w:vertAlign w:val="superscript"/>
        </w:rPr>
        <w:t>th</w:t>
      </w:r>
      <w:r w:rsidRPr="00C3B3CF" w:rsidR="009A5653">
        <w:rPr>
          <w:rFonts w:ascii="Calibri" w:hAnsi="Calibri" w:eastAsia="Calibri" w:cs="Calibri"/>
          <w:b/>
          <w:bCs/>
          <w:color w:val="A02B93" w:themeColor="accent5"/>
          <w:u w:val="single"/>
        </w:rPr>
        <w:t xml:space="preserve"> February</w:t>
      </w:r>
      <w:r w:rsidRPr="00C3B3CF" w:rsidR="0020009B">
        <w:rPr>
          <w:rFonts w:ascii="Calibri" w:hAnsi="Calibri" w:eastAsia="Calibri" w:cs="Calibri"/>
          <w:color w:val="A02B93" w:themeColor="accent5"/>
        </w:rPr>
        <w:t xml:space="preserve"> </w:t>
      </w:r>
    </w:p>
    <w:p w:rsidRPr="00BC131D" w:rsidR="00FC0DC8" w:rsidP="00FC0DC8" w:rsidRDefault="00FC0DC8" w14:paraId="103C8AB8" w14:textId="77777777">
      <w:pPr>
        <w:rPr>
          <w:rFonts w:ascii="Calibri" w:hAnsi="Calibri" w:eastAsia="Calibri" w:cs="Calibri"/>
        </w:rPr>
      </w:pPr>
      <w:r w:rsidRPr="00C3B3CF">
        <w:rPr>
          <w:rFonts w:ascii="Calibri" w:hAnsi="Calibri" w:eastAsia="Calibri" w:cs="Calibri"/>
        </w:rPr>
        <w:t>In your application include:</w:t>
      </w:r>
    </w:p>
    <w:p w:rsidRPr="00BC131D" w:rsidR="00FC0DC8" w:rsidP="00FC0DC8" w:rsidRDefault="30EF8B16" w14:paraId="7DA25D27" w14:textId="190FC60C">
      <w:pPr>
        <w:pStyle w:val="ListParagraph"/>
        <w:numPr>
          <w:ilvl w:val="0"/>
          <w:numId w:val="3"/>
        </w:numPr>
        <w:rPr>
          <w:rFonts w:ascii="Calibri" w:hAnsi="Calibri" w:eastAsia="Calibri" w:cs="Calibri"/>
        </w:rPr>
      </w:pPr>
      <w:r w:rsidRPr="00C3B3CF">
        <w:rPr>
          <w:rFonts w:ascii="Calibri" w:hAnsi="Calibri" w:eastAsia="Calibri" w:cs="Calibri"/>
        </w:rPr>
        <w:t xml:space="preserve">A </w:t>
      </w:r>
      <w:r w:rsidRPr="00C3B3CF" w:rsidR="00F471FF">
        <w:rPr>
          <w:rFonts w:ascii="Calibri" w:hAnsi="Calibri" w:eastAsia="Calibri" w:cs="Calibri"/>
        </w:rPr>
        <w:t>one-page</w:t>
      </w:r>
      <w:r w:rsidRPr="00C3B3CF">
        <w:rPr>
          <w:rFonts w:ascii="Calibri" w:hAnsi="Calibri" w:eastAsia="Calibri" w:cs="Calibri"/>
        </w:rPr>
        <w:t xml:space="preserve"> overview of your </w:t>
      </w:r>
      <w:r w:rsidRPr="00C3B3CF" w:rsidR="4978DF95">
        <w:rPr>
          <w:rFonts w:ascii="Calibri" w:hAnsi="Calibri" w:eastAsia="Calibri" w:cs="Calibri"/>
        </w:rPr>
        <w:t>experience teaching chemistry</w:t>
      </w:r>
      <w:r w:rsidR="004B1439">
        <w:rPr>
          <w:rFonts w:ascii="Calibri" w:hAnsi="Calibri" w:eastAsia="Calibri" w:cs="Calibri"/>
        </w:rPr>
        <w:t>, and/or</w:t>
      </w:r>
      <w:r w:rsidR="00A1275F">
        <w:rPr>
          <w:rFonts w:ascii="Calibri" w:hAnsi="Calibri" w:eastAsia="Calibri" w:cs="Calibri"/>
        </w:rPr>
        <w:t xml:space="preserve"> </w:t>
      </w:r>
      <w:r w:rsidRPr="00C3B3CF" w:rsidR="4978DF95">
        <w:rPr>
          <w:rFonts w:ascii="Calibri" w:hAnsi="Calibri" w:eastAsia="Calibri" w:cs="Calibri"/>
        </w:rPr>
        <w:t xml:space="preserve">with out-of-field colleagues. </w:t>
      </w:r>
    </w:p>
    <w:p w:rsidRPr="00BC131D" w:rsidR="00FC0DC8" w:rsidP="00FC0DC8" w:rsidRDefault="6CB246E1" w14:paraId="58DC96BB" w14:textId="4863A1ED">
      <w:pPr>
        <w:pStyle w:val="ListParagraph"/>
        <w:numPr>
          <w:ilvl w:val="0"/>
          <w:numId w:val="3"/>
        </w:numPr>
        <w:rPr>
          <w:rFonts w:ascii="Calibri" w:hAnsi="Calibri" w:eastAsia="Calibri" w:cs="Calibri"/>
        </w:rPr>
      </w:pPr>
      <w:r w:rsidRPr="00C3B3CF">
        <w:rPr>
          <w:rFonts w:ascii="Calibri" w:hAnsi="Calibri" w:eastAsia="Calibri" w:cs="Calibri"/>
        </w:rPr>
        <w:t>A</w:t>
      </w:r>
      <w:r w:rsidRPr="00C3B3CF" w:rsidR="30EF8B16">
        <w:rPr>
          <w:rFonts w:ascii="Calibri" w:hAnsi="Calibri" w:eastAsia="Calibri" w:cs="Calibri"/>
        </w:rPr>
        <w:t xml:space="preserve"> </w:t>
      </w:r>
      <w:r w:rsidRPr="00C3B3CF" w:rsidR="30EF8B16">
        <w:rPr>
          <w:rFonts w:ascii="Calibri" w:hAnsi="Calibri" w:eastAsia="Calibri" w:cs="Calibri"/>
          <w:b/>
          <w:bCs/>
        </w:rPr>
        <w:t xml:space="preserve">one-page </w:t>
      </w:r>
      <w:r w:rsidRPr="00C3B3CF" w:rsidR="075BB509">
        <w:rPr>
          <w:rFonts w:ascii="Calibri" w:hAnsi="Calibri" w:eastAsia="Calibri" w:cs="Calibri"/>
          <w:b/>
          <w:bCs/>
        </w:rPr>
        <w:t xml:space="preserve">teacher guide that describes a </w:t>
      </w:r>
      <w:r w:rsidRPr="00C3B3CF" w:rsidR="2ECACA4F">
        <w:rPr>
          <w:rFonts w:ascii="Calibri" w:hAnsi="Calibri" w:eastAsia="Calibri" w:cs="Calibri"/>
          <w:b/>
          <w:bCs/>
        </w:rPr>
        <w:t>practical activity</w:t>
      </w:r>
      <w:r w:rsidRPr="00C3B3CF" w:rsidR="2ECACA4F">
        <w:rPr>
          <w:rFonts w:ascii="Calibri" w:hAnsi="Calibri" w:eastAsia="Calibri" w:cs="Calibri"/>
        </w:rPr>
        <w:t xml:space="preserve"> that </w:t>
      </w:r>
      <w:r w:rsidR="004B1439">
        <w:rPr>
          <w:rFonts w:ascii="Calibri" w:hAnsi="Calibri" w:eastAsia="Calibri" w:cs="Calibri"/>
        </w:rPr>
        <w:t>addresses</w:t>
      </w:r>
      <w:r w:rsidRPr="00C3B3CF" w:rsidR="4615358F">
        <w:rPr>
          <w:rFonts w:ascii="Calibri" w:hAnsi="Calibri" w:eastAsia="Calibri" w:cs="Calibri"/>
        </w:rPr>
        <w:t xml:space="preserve"> </w:t>
      </w:r>
      <w:r w:rsidRPr="00C3B3CF" w:rsidR="255D3FFA">
        <w:rPr>
          <w:rFonts w:ascii="Calibri" w:hAnsi="Calibri" w:eastAsia="Calibri" w:cs="Calibri"/>
        </w:rPr>
        <w:t>one of the</w:t>
      </w:r>
      <w:r w:rsidRPr="00C3B3CF" w:rsidR="075BB509">
        <w:rPr>
          <w:rFonts w:ascii="Calibri" w:hAnsi="Calibri" w:eastAsia="Calibri" w:cs="Calibri"/>
        </w:rPr>
        <w:t xml:space="preserve"> </w:t>
      </w:r>
      <w:r w:rsidRPr="00C3B3CF" w:rsidR="1FD327DD">
        <w:rPr>
          <w:rFonts w:ascii="Calibri" w:hAnsi="Calibri" w:eastAsia="Calibri" w:cs="Calibri"/>
        </w:rPr>
        <w:t>alternative conception</w:t>
      </w:r>
      <w:r w:rsidRPr="00C3B3CF" w:rsidR="2C9441F4">
        <w:rPr>
          <w:rFonts w:ascii="Calibri" w:hAnsi="Calibri" w:eastAsia="Calibri" w:cs="Calibri"/>
        </w:rPr>
        <w:t>s that are listed on the next page</w:t>
      </w:r>
      <w:r w:rsidR="007905D4">
        <w:rPr>
          <w:rFonts w:ascii="Calibri" w:hAnsi="Calibri" w:eastAsia="Calibri" w:cs="Calibri"/>
        </w:rPr>
        <w:t xml:space="preserve">. </w:t>
      </w:r>
      <w:r w:rsidRPr="00C3B3CF" w:rsidR="6C18D76C">
        <w:rPr>
          <w:rFonts w:ascii="Calibri" w:hAnsi="Calibri" w:eastAsia="Calibri" w:cs="Calibri"/>
        </w:rPr>
        <w:t xml:space="preserve">In </w:t>
      </w:r>
      <w:r w:rsidRPr="00C3B3CF" w:rsidR="6F3A0454">
        <w:rPr>
          <w:rFonts w:ascii="Calibri" w:hAnsi="Calibri" w:eastAsia="Calibri" w:cs="Calibri"/>
        </w:rPr>
        <w:t>your</w:t>
      </w:r>
      <w:r w:rsidRPr="00C3B3CF" w:rsidR="6C18D76C">
        <w:rPr>
          <w:rFonts w:ascii="Calibri" w:hAnsi="Calibri" w:eastAsia="Calibri" w:cs="Calibri"/>
        </w:rPr>
        <w:t xml:space="preserve"> teacher guide, include</w:t>
      </w:r>
      <w:r w:rsidRPr="00C3B3CF" w:rsidR="30EF8B16">
        <w:rPr>
          <w:rFonts w:ascii="Calibri" w:hAnsi="Calibri" w:eastAsia="Calibri" w:cs="Calibri"/>
        </w:rPr>
        <w:t>:</w:t>
      </w:r>
    </w:p>
    <w:p w:rsidRPr="00BC131D" w:rsidR="00FC0DC8" w:rsidP="00FC0DC8" w:rsidRDefault="00FC0DC8" w14:paraId="140786DD" w14:textId="1131D67D">
      <w:pPr>
        <w:pStyle w:val="ListParagraph"/>
        <w:numPr>
          <w:ilvl w:val="0"/>
          <w:numId w:val="4"/>
        </w:numPr>
        <w:rPr>
          <w:rFonts w:ascii="Calibri" w:hAnsi="Calibri" w:eastAsia="Calibri" w:cs="Calibri"/>
        </w:rPr>
      </w:pPr>
      <w:r w:rsidRPr="00C3B3CF">
        <w:rPr>
          <w:rFonts w:ascii="Calibri" w:hAnsi="Calibri" w:eastAsia="Calibri" w:cs="Calibri"/>
        </w:rPr>
        <w:t>A</w:t>
      </w:r>
      <w:r w:rsidRPr="00C3B3CF" w:rsidR="00813013">
        <w:rPr>
          <w:rFonts w:ascii="Calibri" w:hAnsi="Calibri" w:eastAsia="Calibri" w:cs="Calibri"/>
        </w:rPr>
        <w:t xml:space="preserve"> brief</w:t>
      </w:r>
      <w:r w:rsidRPr="00C3B3CF">
        <w:rPr>
          <w:rFonts w:ascii="Calibri" w:hAnsi="Calibri" w:eastAsia="Calibri" w:cs="Calibri"/>
        </w:rPr>
        <w:t xml:space="preserve"> </w:t>
      </w:r>
      <w:r w:rsidRPr="00C3B3CF">
        <w:rPr>
          <w:rFonts w:ascii="Calibri" w:hAnsi="Calibri" w:eastAsia="Calibri" w:cs="Calibri"/>
          <w:b/>
          <w:bCs/>
        </w:rPr>
        <w:t>description of the practical activity</w:t>
      </w:r>
      <w:r w:rsidRPr="00C3B3CF">
        <w:rPr>
          <w:rFonts w:ascii="Calibri" w:hAnsi="Calibri" w:eastAsia="Calibri" w:cs="Calibri"/>
        </w:rPr>
        <w:t xml:space="preserve"> </w:t>
      </w:r>
      <w:r w:rsidRPr="00C3B3CF" w:rsidR="00CE4A89">
        <w:rPr>
          <w:rFonts w:ascii="Calibri" w:hAnsi="Calibri" w:eastAsia="Calibri" w:cs="Calibri"/>
        </w:rPr>
        <w:t xml:space="preserve">and </w:t>
      </w:r>
      <w:r w:rsidRPr="00C3B3CF" w:rsidR="002E4A2B">
        <w:rPr>
          <w:rFonts w:ascii="Calibri" w:hAnsi="Calibri" w:eastAsia="Calibri" w:cs="Calibri"/>
        </w:rPr>
        <w:t>how it addresses</w:t>
      </w:r>
      <w:r w:rsidRPr="00C3B3CF">
        <w:rPr>
          <w:rFonts w:ascii="Calibri" w:hAnsi="Calibri" w:eastAsia="Calibri" w:cs="Calibri"/>
        </w:rPr>
        <w:t xml:space="preserve"> the alternative conception</w:t>
      </w:r>
      <w:r w:rsidRPr="00C3B3CF" w:rsidR="0030359F">
        <w:rPr>
          <w:rFonts w:ascii="Calibri" w:hAnsi="Calibri" w:eastAsia="Calibri" w:cs="Calibri"/>
        </w:rPr>
        <w:t>.</w:t>
      </w:r>
      <w:r w:rsidRPr="00C3B3CF" w:rsidR="009A5653">
        <w:rPr>
          <w:rFonts w:ascii="Calibri" w:hAnsi="Calibri" w:eastAsia="Calibri" w:cs="Calibri"/>
        </w:rPr>
        <w:t xml:space="preserve"> </w:t>
      </w:r>
    </w:p>
    <w:p w:rsidRPr="00BC131D" w:rsidR="00FC0DC8" w:rsidP="00FC0DC8" w:rsidRDefault="003D7B13" w14:paraId="7FCD878D" w14:textId="7E366611">
      <w:pPr>
        <w:pStyle w:val="ListParagraph"/>
        <w:numPr>
          <w:ilvl w:val="0"/>
          <w:numId w:val="4"/>
        </w:numPr>
        <w:rPr>
          <w:rFonts w:ascii="Calibri" w:hAnsi="Calibri" w:eastAsia="Calibri" w:cs="Calibri"/>
        </w:rPr>
      </w:pPr>
      <w:r w:rsidRPr="00C3B3CF">
        <w:rPr>
          <w:rFonts w:ascii="Calibri" w:hAnsi="Calibri" w:eastAsia="Calibri" w:cs="Calibri"/>
        </w:rPr>
        <w:t>A</w:t>
      </w:r>
      <w:r w:rsidRPr="00C3B3CF">
        <w:rPr>
          <w:rFonts w:ascii="Calibri" w:hAnsi="Calibri" w:eastAsia="Calibri" w:cs="Calibri"/>
          <w:b/>
          <w:bCs/>
        </w:rPr>
        <w:t xml:space="preserve"> c</w:t>
      </w:r>
      <w:r w:rsidRPr="00C3B3CF" w:rsidR="00FC0DC8">
        <w:rPr>
          <w:rFonts w:ascii="Calibri" w:hAnsi="Calibri" w:eastAsia="Calibri" w:cs="Calibri"/>
          <w:b/>
          <w:bCs/>
        </w:rPr>
        <w:t xml:space="preserve">ommentary about how teachers should use the practical </w:t>
      </w:r>
      <w:r w:rsidRPr="00C3B3CF" w:rsidR="00FC0DC8">
        <w:rPr>
          <w:rFonts w:ascii="Calibri" w:hAnsi="Calibri" w:eastAsia="Calibri" w:cs="Calibri"/>
        </w:rPr>
        <w:t>activity to challenge the alternative conception, e.g.</w:t>
      </w:r>
      <w:r w:rsidRPr="00C3B3CF">
        <w:rPr>
          <w:rFonts w:ascii="Calibri" w:hAnsi="Calibri" w:eastAsia="Calibri" w:cs="Calibri"/>
        </w:rPr>
        <w:t>,</w:t>
      </w:r>
    </w:p>
    <w:p w:rsidR="00FE7310" w:rsidP="00FC0DC8" w:rsidRDefault="00FC0DC8" w14:paraId="11CDBA5F" w14:textId="68E348EB">
      <w:pPr>
        <w:pStyle w:val="ListParagraph"/>
        <w:numPr>
          <w:ilvl w:val="1"/>
          <w:numId w:val="4"/>
        </w:numPr>
        <w:rPr>
          <w:rFonts w:ascii="Calibri" w:hAnsi="Calibri" w:eastAsia="Calibri" w:cs="Calibri"/>
        </w:rPr>
      </w:pPr>
      <w:r w:rsidRPr="00C3B3CF">
        <w:rPr>
          <w:rFonts w:ascii="Calibri" w:hAnsi="Calibri" w:eastAsia="Calibri" w:cs="Calibri"/>
        </w:rPr>
        <w:t>Questions</w:t>
      </w:r>
      <w:r w:rsidRPr="00C3B3CF" w:rsidR="00490085">
        <w:rPr>
          <w:rFonts w:ascii="Calibri" w:hAnsi="Calibri" w:eastAsia="Calibri" w:cs="Calibri"/>
        </w:rPr>
        <w:t xml:space="preserve"> to</w:t>
      </w:r>
      <w:r w:rsidRPr="00C3B3CF">
        <w:rPr>
          <w:rFonts w:ascii="Calibri" w:hAnsi="Calibri" w:eastAsia="Calibri" w:cs="Calibri"/>
        </w:rPr>
        <w:t xml:space="preserve"> </w:t>
      </w:r>
      <w:r w:rsidRPr="00C3B3CF" w:rsidR="00C872F2">
        <w:rPr>
          <w:rFonts w:ascii="Calibri" w:hAnsi="Calibri" w:eastAsia="Calibri" w:cs="Calibri"/>
        </w:rPr>
        <w:t xml:space="preserve">prompt students’ thinking </w:t>
      </w:r>
    </w:p>
    <w:p w:rsidRPr="00BC131D" w:rsidR="00FC0DC8" w:rsidP="00FC0DC8" w:rsidRDefault="00FC0DC8" w14:paraId="29C0673D" w14:textId="483AD873">
      <w:pPr>
        <w:pStyle w:val="ListParagraph"/>
        <w:numPr>
          <w:ilvl w:val="1"/>
          <w:numId w:val="4"/>
        </w:numPr>
        <w:rPr>
          <w:rFonts w:ascii="Calibri" w:hAnsi="Calibri" w:eastAsia="Calibri" w:cs="Calibri"/>
        </w:rPr>
      </w:pPr>
      <w:r w:rsidRPr="5EE53E1A" w:rsidR="0FD6AA00">
        <w:rPr>
          <w:rFonts w:ascii="Calibri" w:hAnsi="Calibri" w:eastAsia="Calibri" w:cs="Calibri"/>
        </w:rPr>
        <w:t xml:space="preserve">What </w:t>
      </w:r>
      <w:r w:rsidRPr="5EE53E1A" w:rsidR="3F017193">
        <w:rPr>
          <w:rFonts w:ascii="Calibri" w:hAnsi="Calibri" w:eastAsia="Calibri" w:cs="Calibri"/>
        </w:rPr>
        <w:t>to</w:t>
      </w:r>
      <w:r w:rsidRPr="5EE53E1A" w:rsidR="0FD6AA00">
        <w:rPr>
          <w:rFonts w:ascii="Calibri" w:hAnsi="Calibri" w:eastAsia="Calibri" w:cs="Calibri"/>
        </w:rPr>
        <w:t xml:space="preserve"> emphasize before, during and after the practical activity</w:t>
      </w:r>
      <w:r w:rsidRPr="5EE53E1A" w:rsidR="24017770">
        <w:rPr>
          <w:rFonts w:ascii="Calibri" w:hAnsi="Calibri" w:eastAsia="Calibri" w:cs="Calibri"/>
        </w:rPr>
        <w:t xml:space="preserve"> </w:t>
      </w:r>
    </w:p>
    <w:p w:rsidR="56FC2251" w:rsidP="5EE53E1A" w:rsidRDefault="56FC2251" w14:paraId="51F9277E" w14:textId="6517AA40">
      <w:pPr>
        <w:pStyle w:val="ListParagraph"/>
        <w:numPr>
          <w:ilvl w:val="0"/>
          <w:numId w:val="4"/>
        </w:numPr>
        <w:rPr>
          <w:rFonts w:ascii="Calibri" w:hAnsi="Calibri" w:eastAsia="Calibri" w:cs="Calibri"/>
        </w:rPr>
      </w:pPr>
      <w:r w:rsidRPr="5EE53E1A" w:rsidR="56FC2251">
        <w:rPr>
          <w:rFonts w:ascii="Calibri" w:hAnsi="Calibri" w:eastAsia="Calibri" w:cs="Calibri"/>
        </w:rPr>
        <w:t xml:space="preserve">The headings that are on </w:t>
      </w:r>
      <w:hyperlink r:id="R02a3965d3b6a4d14">
        <w:r w:rsidRPr="5EE53E1A" w:rsidR="56FC2251">
          <w:rPr>
            <w:rStyle w:val="Hyperlink"/>
            <w:rFonts w:ascii="Calibri" w:hAnsi="Calibri" w:eastAsia="Calibri" w:cs="Calibri"/>
          </w:rPr>
          <w:t>the template document</w:t>
        </w:r>
      </w:hyperlink>
      <w:r w:rsidRPr="5EE53E1A" w:rsidR="56FC2251">
        <w:rPr>
          <w:rFonts w:ascii="Calibri" w:hAnsi="Calibri" w:eastAsia="Calibri" w:cs="Calibri"/>
        </w:rPr>
        <w:t xml:space="preserve"> to frame your guide. </w:t>
      </w:r>
    </w:p>
    <w:p w:rsidR="007E5CFF" w:rsidP="00C3B3CF" w:rsidRDefault="3A55C25E" w14:paraId="42C33F21" w14:textId="30AC4DDC">
      <w:pPr>
        <w:ind w:left="360"/>
        <w:rPr>
          <w:rFonts w:ascii="Calibri" w:hAnsi="Calibri" w:eastAsia="Calibri" w:cs="Calibri"/>
          <w:i/>
          <w:iCs/>
        </w:rPr>
      </w:pPr>
      <w:r w:rsidRPr="00C3B3CF">
        <w:rPr>
          <w:rFonts w:ascii="Calibri" w:hAnsi="Calibri" w:eastAsia="Calibri" w:cs="Calibri"/>
          <w:i/>
          <w:iCs/>
        </w:rPr>
        <w:t xml:space="preserve"> </w:t>
      </w:r>
      <w:r w:rsidR="00E9377F">
        <w:rPr>
          <w:rFonts w:ascii="Calibri" w:hAnsi="Calibri" w:eastAsia="Calibri" w:cs="Calibri"/>
          <w:i/>
          <w:iCs/>
        </w:rPr>
        <w:t>In</w:t>
      </w:r>
      <w:r w:rsidRPr="00C3B3CF">
        <w:rPr>
          <w:rFonts w:ascii="Calibri" w:hAnsi="Calibri" w:eastAsia="Calibri" w:cs="Calibri"/>
          <w:i/>
          <w:iCs/>
        </w:rPr>
        <w:t xml:space="preserve"> this application, </w:t>
      </w:r>
      <w:r w:rsidRPr="00C3B3CF" w:rsidR="703F36ED">
        <w:rPr>
          <w:rFonts w:ascii="Calibri" w:hAnsi="Calibri" w:eastAsia="Calibri" w:cs="Calibri"/>
          <w:i/>
          <w:iCs/>
        </w:rPr>
        <w:t>"practical activities”</w:t>
      </w:r>
      <w:r w:rsidRPr="00C3B3CF">
        <w:rPr>
          <w:rFonts w:ascii="Calibri" w:hAnsi="Calibri" w:eastAsia="Calibri" w:cs="Calibri"/>
          <w:i/>
          <w:iCs/>
        </w:rPr>
        <w:t xml:space="preserve"> are hands-on tasks that involve </w:t>
      </w:r>
      <w:r w:rsidRPr="00C3B3CF" w:rsidR="196D33C9">
        <w:rPr>
          <w:rFonts w:ascii="Calibri" w:hAnsi="Calibri" w:eastAsia="Calibri" w:cs="Calibri"/>
          <w:i/>
          <w:iCs/>
        </w:rPr>
        <w:t xml:space="preserve">physical </w:t>
      </w:r>
      <w:r w:rsidRPr="00C3B3CF">
        <w:rPr>
          <w:rFonts w:ascii="Calibri" w:hAnsi="Calibri" w:eastAsia="Calibri" w:cs="Calibri"/>
          <w:i/>
          <w:iCs/>
        </w:rPr>
        <w:t>manipulation</w:t>
      </w:r>
      <w:r w:rsidRPr="00C3B3CF" w:rsidR="584A1D2B">
        <w:rPr>
          <w:rFonts w:ascii="Calibri" w:hAnsi="Calibri" w:eastAsia="Calibri" w:cs="Calibri"/>
          <w:i/>
          <w:iCs/>
        </w:rPr>
        <w:t xml:space="preserve"> </w:t>
      </w:r>
      <w:r w:rsidRPr="00C3B3CF" w:rsidR="23A3AD7F">
        <w:rPr>
          <w:rFonts w:ascii="Calibri" w:hAnsi="Calibri" w:eastAsia="Calibri" w:cs="Calibri"/>
          <w:i/>
          <w:iCs/>
        </w:rPr>
        <w:t>for the purpose of learning chemistry concepts</w:t>
      </w:r>
      <w:r w:rsidRPr="00C3B3CF">
        <w:rPr>
          <w:rFonts w:ascii="Calibri" w:hAnsi="Calibri" w:eastAsia="Calibri" w:cs="Calibri"/>
          <w:i/>
          <w:iCs/>
        </w:rPr>
        <w:t>.</w:t>
      </w:r>
    </w:p>
    <w:p w:rsidRPr="00C543F2" w:rsidR="002E4A2B" w:rsidP="00C3B3CF" w:rsidRDefault="006D1547" w14:paraId="234444C8" w14:textId="5D33BBA0">
      <w:pPr>
        <w:ind w:left="360"/>
        <w:rPr>
          <w:rFonts w:ascii="Calibri" w:hAnsi="Calibri" w:eastAsia="Calibri" w:cs="Calibri"/>
          <w:i/>
          <w:iCs/>
        </w:rPr>
      </w:pPr>
      <w:r w:rsidRPr="00C3B3CF">
        <w:rPr>
          <w:rFonts w:ascii="Calibri" w:hAnsi="Calibri" w:eastAsia="Calibri" w:cs="Calibri"/>
          <w:b/>
          <w:bCs/>
          <w:i/>
          <w:iCs/>
          <w:u w:val="single"/>
        </w:rPr>
        <w:lastRenderedPageBreak/>
        <w:t>Table 1: Alternative conceptions related to State</w:t>
      </w:r>
      <w:r w:rsidR="00E9377F">
        <w:rPr>
          <w:rFonts w:ascii="Calibri" w:hAnsi="Calibri" w:eastAsia="Calibri" w:cs="Calibri"/>
          <w:b/>
          <w:bCs/>
          <w:i/>
          <w:iCs/>
          <w:u w:val="single"/>
        </w:rPr>
        <w:t>s</w:t>
      </w:r>
      <w:r w:rsidRPr="00C3B3CF">
        <w:rPr>
          <w:rFonts w:ascii="Calibri" w:hAnsi="Calibri" w:eastAsia="Calibri" w:cs="Calibri"/>
          <w:b/>
          <w:bCs/>
          <w:i/>
          <w:iCs/>
          <w:u w:val="single"/>
        </w:rPr>
        <w:t xml:space="preserve"> of Matter (select ONE for your application) </w:t>
      </w:r>
    </w:p>
    <w:tbl>
      <w:tblPr>
        <w:tblStyle w:val="TableGrid"/>
        <w:tblW w:w="9918" w:type="dxa"/>
        <w:tblLayout w:type="fixed"/>
        <w:tblLook w:val="06A0" w:firstRow="1" w:lastRow="0" w:firstColumn="1" w:lastColumn="0" w:noHBand="1" w:noVBand="1"/>
      </w:tblPr>
      <w:tblGrid>
        <w:gridCol w:w="2122"/>
        <w:gridCol w:w="3827"/>
        <w:gridCol w:w="3969"/>
      </w:tblGrid>
      <w:tr w:rsidRPr="00C543F2" w:rsidR="00C543F2" w:rsidTr="00C3B3CF" w14:paraId="46E7CAB3" w14:textId="77777777">
        <w:trPr>
          <w:trHeight w:val="300"/>
        </w:trPr>
        <w:tc>
          <w:tcPr>
            <w:tcW w:w="2122" w:type="dxa"/>
          </w:tcPr>
          <w:p w:rsidRPr="00C543F2" w:rsidR="00C543F2" w:rsidP="3DDC36A6" w:rsidRDefault="002E4A2B" w14:paraId="63B83898" w14:textId="258A1D0F">
            <w:pPr>
              <w:rPr>
                <w:rFonts w:ascii="Calibri" w:hAnsi="Calibri" w:eastAsia="Calibri" w:cs="Calibri"/>
                <w:b/>
                <w:bCs/>
                <w:sz w:val="22"/>
                <w:szCs w:val="22"/>
              </w:rPr>
            </w:pPr>
            <w:r w:rsidRPr="00C3B3CF">
              <w:rPr>
                <w:rFonts w:ascii="Calibri" w:hAnsi="Calibri" w:eastAsia="Calibri" w:cs="Calibri"/>
                <w:b/>
                <w:bCs/>
                <w:sz w:val="22"/>
                <w:szCs w:val="22"/>
              </w:rPr>
              <w:t>A</w:t>
            </w:r>
            <w:r w:rsidRPr="00C3B3CF" w:rsidR="3ABB9BBA">
              <w:rPr>
                <w:rFonts w:ascii="Calibri" w:hAnsi="Calibri" w:eastAsia="Calibri" w:cs="Calibri"/>
                <w:b/>
                <w:bCs/>
                <w:sz w:val="22"/>
                <w:szCs w:val="22"/>
              </w:rPr>
              <w:t>lternative conception</w:t>
            </w:r>
          </w:p>
        </w:tc>
        <w:tc>
          <w:tcPr>
            <w:tcW w:w="3827" w:type="dxa"/>
          </w:tcPr>
          <w:p w:rsidRPr="00C543F2" w:rsidR="00C543F2" w:rsidP="3DDC36A6" w:rsidRDefault="3ABB9BBA" w14:paraId="4AC32370" w14:textId="2BF60E35">
            <w:pPr>
              <w:rPr>
                <w:rFonts w:ascii="Calibri" w:hAnsi="Calibri" w:eastAsia="Calibri" w:cs="Calibri"/>
                <w:b/>
                <w:bCs/>
                <w:sz w:val="22"/>
                <w:szCs w:val="22"/>
              </w:rPr>
            </w:pPr>
            <w:r w:rsidRPr="00C3B3CF">
              <w:rPr>
                <w:rFonts w:ascii="Calibri" w:hAnsi="Calibri" w:eastAsia="Calibri" w:cs="Calibri"/>
                <w:b/>
                <w:bCs/>
                <w:sz w:val="22"/>
                <w:szCs w:val="22"/>
              </w:rPr>
              <w:t>Description</w:t>
            </w:r>
          </w:p>
        </w:tc>
        <w:tc>
          <w:tcPr>
            <w:tcW w:w="3969" w:type="dxa"/>
          </w:tcPr>
          <w:p w:rsidRPr="00C543F2" w:rsidR="00C543F2" w:rsidP="3DDC36A6" w:rsidRDefault="3ABB9BBA" w14:paraId="4510E020" w14:textId="0A957F55">
            <w:pPr>
              <w:rPr>
                <w:rFonts w:ascii="Calibri" w:hAnsi="Calibri" w:eastAsia="Calibri" w:cs="Calibri"/>
                <w:b/>
                <w:bCs/>
                <w:sz w:val="22"/>
                <w:szCs w:val="22"/>
              </w:rPr>
            </w:pPr>
            <w:r w:rsidRPr="00C3B3CF">
              <w:rPr>
                <w:rFonts w:ascii="Calibri" w:hAnsi="Calibri" w:eastAsia="Calibri" w:cs="Calibri"/>
                <w:b/>
                <w:bCs/>
                <w:sz w:val="22"/>
                <w:szCs w:val="22"/>
              </w:rPr>
              <w:t>Why it matters</w:t>
            </w:r>
          </w:p>
        </w:tc>
      </w:tr>
      <w:tr w:rsidRPr="00C543F2" w:rsidR="00C543F2" w:rsidTr="00C3B3CF" w14:paraId="3B67CE54" w14:textId="77777777">
        <w:trPr>
          <w:trHeight w:val="300"/>
        </w:trPr>
        <w:tc>
          <w:tcPr>
            <w:tcW w:w="2122" w:type="dxa"/>
          </w:tcPr>
          <w:p w:rsidRPr="00C543F2" w:rsidR="00C543F2" w:rsidP="00C3B3CF" w:rsidRDefault="3ABB9BBA" w14:paraId="7D59E52F" w14:textId="11BD1C7C">
            <w:pPr>
              <w:rPr>
                <w:rFonts w:ascii="Calibri" w:hAnsi="Calibri" w:eastAsia="Calibri" w:cs="Calibri"/>
                <w:b/>
                <w:bCs/>
                <w:i/>
                <w:iCs/>
                <w:sz w:val="22"/>
                <w:szCs w:val="22"/>
              </w:rPr>
            </w:pPr>
            <w:r w:rsidRPr="00C3B3CF">
              <w:rPr>
                <w:rFonts w:ascii="Calibri" w:hAnsi="Calibri" w:eastAsia="Calibri" w:cs="Calibri"/>
                <w:b/>
                <w:bCs/>
                <w:i/>
                <w:iCs/>
                <w:sz w:val="22"/>
                <w:szCs w:val="22"/>
              </w:rPr>
              <w:t>Liquids Have Large Gaps Between Particles, Leading to Misconceptions About Incompressibility and Flow</w:t>
            </w:r>
          </w:p>
        </w:tc>
        <w:tc>
          <w:tcPr>
            <w:tcW w:w="3827" w:type="dxa"/>
          </w:tcPr>
          <w:p w:rsidRPr="00C543F2" w:rsidR="00C543F2" w:rsidP="3DDC36A6" w:rsidRDefault="3ABB9BBA" w14:paraId="4A1A8252" w14:textId="54711260">
            <w:pPr>
              <w:rPr>
                <w:rFonts w:ascii="Calibri" w:hAnsi="Calibri" w:eastAsia="Calibri" w:cs="Calibri"/>
                <w:sz w:val="22"/>
                <w:szCs w:val="22"/>
              </w:rPr>
            </w:pPr>
            <w:r w:rsidRPr="00C3B3CF">
              <w:rPr>
                <w:rFonts w:ascii="Calibri" w:hAnsi="Calibri" w:eastAsia="Calibri" w:cs="Calibri"/>
                <w:sz w:val="22"/>
                <w:szCs w:val="22"/>
              </w:rPr>
              <w:t>Students think liquid particles are far apart with substantial empty space between them, similar to the spacing in gases. This leads to two related misconceptions: (1) liquids should be compressible because there is space between particles that can be reduced by applying pressure, and (2) liquids flow because particles are loosely arranged and can easily move past one another, rather than because strong intermolecular forces allow particles to move whilst remaining closely packed.</w:t>
            </w:r>
          </w:p>
          <w:p w:rsidRPr="00C543F2" w:rsidR="00C543F2" w:rsidP="3DDC36A6" w:rsidRDefault="00C543F2" w14:paraId="2B920A62" w14:textId="1E6F0DF1">
            <w:pPr>
              <w:rPr>
                <w:rFonts w:ascii="Calibri" w:hAnsi="Calibri" w:eastAsia="Calibri" w:cs="Calibri"/>
                <w:sz w:val="22"/>
                <w:szCs w:val="22"/>
              </w:rPr>
            </w:pPr>
          </w:p>
        </w:tc>
        <w:tc>
          <w:tcPr>
            <w:tcW w:w="3969" w:type="dxa"/>
          </w:tcPr>
          <w:p w:rsidRPr="00C543F2" w:rsidR="00C543F2" w:rsidP="3DDC36A6" w:rsidRDefault="3ABB9BBA" w14:paraId="6B550328" w14:textId="6983E8A1">
            <w:pPr>
              <w:rPr>
                <w:rFonts w:ascii="Calibri" w:hAnsi="Calibri" w:eastAsia="Calibri" w:cs="Calibri"/>
                <w:sz w:val="22"/>
                <w:szCs w:val="22"/>
              </w:rPr>
            </w:pPr>
            <w:r w:rsidRPr="00C3B3CF">
              <w:rPr>
                <w:rFonts w:ascii="Calibri" w:hAnsi="Calibri" w:eastAsia="Calibri" w:cs="Calibri"/>
                <w:sz w:val="22"/>
                <w:szCs w:val="22"/>
              </w:rPr>
              <w:t>This prevents students from using the particle model to explain why liquids are incompressible despite being fluid. It undermines understanding of the fundamental difference between liquids and gases: liquids maintain a fixed volume because particles are closely packed with strong intermolecular forces holding them together, whilst liquids can flow because these forces allow particles to move past one another. Students cannot explain why applying pressure to a liquid has minimal effect on its volume, or why liquids behave so differently from gases.</w:t>
            </w:r>
          </w:p>
        </w:tc>
      </w:tr>
      <w:tr w:rsidRPr="00C543F2" w:rsidR="00C543F2" w:rsidTr="00C3B3CF" w14:paraId="28AFFDAB" w14:textId="77777777">
        <w:trPr>
          <w:trHeight w:val="300"/>
        </w:trPr>
        <w:tc>
          <w:tcPr>
            <w:tcW w:w="2122" w:type="dxa"/>
          </w:tcPr>
          <w:p w:rsidRPr="00C543F2" w:rsidR="00C543F2" w:rsidP="00C3B3CF" w:rsidRDefault="3ABB9BBA" w14:paraId="77B0D985" w14:textId="0483FCEC">
            <w:pPr>
              <w:rPr>
                <w:rFonts w:ascii="Calibri" w:hAnsi="Calibri" w:eastAsia="Calibri" w:cs="Calibri"/>
                <w:b/>
                <w:bCs/>
                <w:i/>
                <w:iCs/>
                <w:sz w:val="22"/>
                <w:szCs w:val="22"/>
              </w:rPr>
            </w:pPr>
            <w:r w:rsidRPr="00C3B3CF">
              <w:rPr>
                <w:rFonts w:ascii="Calibri" w:hAnsi="Calibri" w:eastAsia="Calibri" w:cs="Calibri"/>
                <w:b/>
                <w:bCs/>
                <w:i/>
                <w:iCs/>
                <w:sz w:val="22"/>
                <w:szCs w:val="22"/>
              </w:rPr>
              <w:t>Gases Are Not Made of Particles; They Have No Mass and Occupy No Space</w:t>
            </w:r>
          </w:p>
        </w:tc>
        <w:tc>
          <w:tcPr>
            <w:tcW w:w="3827" w:type="dxa"/>
          </w:tcPr>
          <w:p w:rsidRPr="00C543F2" w:rsidR="00C543F2" w:rsidP="3DDC36A6" w:rsidRDefault="3ABB9BBA" w14:paraId="22D233D4" w14:textId="38B78EDC">
            <w:pPr>
              <w:rPr>
                <w:rFonts w:ascii="Calibri" w:hAnsi="Calibri" w:eastAsia="Calibri" w:cs="Calibri"/>
                <w:sz w:val="22"/>
                <w:szCs w:val="22"/>
              </w:rPr>
            </w:pPr>
            <w:r w:rsidRPr="00C3B3CF">
              <w:rPr>
                <w:rFonts w:ascii="Calibri" w:hAnsi="Calibri" w:eastAsia="Calibri" w:cs="Calibri"/>
                <w:sz w:val="22"/>
                <w:szCs w:val="22"/>
              </w:rPr>
              <w:t>Students believe gases are continuous, invisible substances rather than composed of discrete particles. Because gases are invisible and intangible, students often think they lack a particulate structure altogether. Alternatively, students view gases as weightless or as empty space, believing gases do not contribute to the total mass of a system and do not occupy measurable volume.</w:t>
            </w:r>
          </w:p>
          <w:p w:rsidRPr="00C543F2" w:rsidR="00C543F2" w:rsidP="3DDC36A6" w:rsidRDefault="00C543F2" w14:paraId="67BE884F" w14:textId="2060EBDA">
            <w:pPr>
              <w:rPr>
                <w:rFonts w:ascii="Calibri" w:hAnsi="Calibri" w:eastAsia="Calibri" w:cs="Calibri"/>
                <w:sz w:val="22"/>
                <w:szCs w:val="22"/>
              </w:rPr>
            </w:pPr>
          </w:p>
        </w:tc>
        <w:tc>
          <w:tcPr>
            <w:tcW w:w="3969" w:type="dxa"/>
          </w:tcPr>
          <w:p w:rsidRPr="00C543F2" w:rsidR="00C543F2" w:rsidP="3DDC36A6" w:rsidRDefault="3ABB9BBA" w14:paraId="43C22A9E" w14:textId="4286E008">
            <w:pPr>
              <w:rPr>
                <w:rFonts w:ascii="Calibri" w:hAnsi="Calibri" w:eastAsia="Calibri" w:cs="Calibri"/>
                <w:sz w:val="22"/>
                <w:szCs w:val="22"/>
              </w:rPr>
            </w:pPr>
            <w:r w:rsidRPr="00C3B3CF">
              <w:rPr>
                <w:rFonts w:ascii="Calibri" w:hAnsi="Calibri" w:eastAsia="Calibri" w:cs="Calibri"/>
                <w:sz w:val="22"/>
                <w:szCs w:val="22"/>
              </w:rPr>
              <w:t>This fundamentally prevents students from using the particle model to explain gas properties such as compressibility, diffusion, pressure, and density. It undermines the understanding that gases are matter with measurable properties equivalent to solids and liquids. Students cannot explain why gases exert pressure, why they can be compressed, or why they have mass.</w:t>
            </w:r>
          </w:p>
        </w:tc>
      </w:tr>
      <w:tr w:rsidRPr="00C543F2" w:rsidR="00C543F2" w:rsidTr="00C3B3CF" w14:paraId="559EB88D" w14:textId="77777777">
        <w:trPr>
          <w:trHeight w:val="300"/>
        </w:trPr>
        <w:tc>
          <w:tcPr>
            <w:tcW w:w="2122" w:type="dxa"/>
          </w:tcPr>
          <w:p w:rsidRPr="00C543F2" w:rsidR="00C543F2" w:rsidP="00C3B3CF" w:rsidRDefault="3ABB9BBA" w14:paraId="535422C2" w14:textId="77777777">
            <w:pPr>
              <w:rPr>
                <w:rFonts w:ascii="Calibri" w:hAnsi="Calibri" w:eastAsia="Calibri" w:cs="Calibri"/>
                <w:b/>
                <w:bCs/>
                <w:i/>
                <w:iCs/>
                <w:sz w:val="22"/>
                <w:szCs w:val="22"/>
              </w:rPr>
            </w:pPr>
            <w:r w:rsidRPr="00C3B3CF">
              <w:rPr>
                <w:rFonts w:ascii="Calibri" w:hAnsi="Calibri" w:eastAsia="Calibri" w:cs="Calibri"/>
                <w:b/>
                <w:bCs/>
                <w:i/>
                <w:iCs/>
                <w:sz w:val="22"/>
                <w:szCs w:val="22"/>
              </w:rPr>
              <w:t>Density Is Determined by Particle Size Alone, Not by Particle Packing and Intermolecular Forces</w:t>
            </w:r>
          </w:p>
          <w:p w:rsidRPr="00C543F2" w:rsidR="00C543F2" w:rsidP="00C3B3CF" w:rsidRDefault="00C543F2" w14:paraId="770E68D1" w14:textId="3D51BC28">
            <w:pPr>
              <w:ind w:left="360"/>
              <w:rPr>
                <w:rFonts w:ascii="Calibri" w:hAnsi="Calibri" w:eastAsia="Calibri" w:cs="Calibri"/>
                <w:b/>
                <w:bCs/>
                <w:i/>
                <w:iCs/>
                <w:sz w:val="22"/>
                <w:szCs w:val="22"/>
              </w:rPr>
            </w:pPr>
          </w:p>
        </w:tc>
        <w:tc>
          <w:tcPr>
            <w:tcW w:w="3827" w:type="dxa"/>
          </w:tcPr>
          <w:p w:rsidRPr="00C543F2" w:rsidR="00C543F2" w:rsidP="3DDC36A6" w:rsidRDefault="00C543F2" w14:paraId="6FD0D1D1" w14:textId="6D347E89">
            <w:pPr>
              <w:rPr>
                <w:rFonts w:ascii="Calibri" w:hAnsi="Calibri" w:eastAsia="Calibri" w:cs="Calibri"/>
                <w:sz w:val="22"/>
                <w:szCs w:val="22"/>
              </w:rPr>
            </w:pPr>
          </w:p>
          <w:p w:rsidRPr="00C543F2" w:rsidR="00C543F2" w:rsidP="3DDC36A6" w:rsidRDefault="3ABB9BBA" w14:paraId="4E79A8FC" w14:textId="1DA02416">
            <w:pPr>
              <w:rPr>
                <w:rFonts w:ascii="Calibri" w:hAnsi="Calibri" w:eastAsia="Calibri" w:cs="Calibri"/>
                <w:sz w:val="22"/>
                <w:szCs w:val="22"/>
              </w:rPr>
            </w:pPr>
            <w:r w:rsidRPr="00C3B3CF">
              <w:rPr>
                <w:rFonts w:ascii="Calibri" w:hAnsi="Calibri" w:eastAsia="Calibri" w:cs="Calibri"/>
                <w:sz w:val="22"/>
                <w:szCs w:val="22"/>
              </w:rPr>
              <w:t>Students believe that the density of a substance depends only on how large or heavy individual particles are, rather than recognising that density is determined by how closely particles are packed together. Students may think that if particles are "bigger" or "heavier," the substance will be denser, without considering the arrangement and spacing of particles or the strength of intermolecular forces holding them together.</w:t>
            </w:r>
          </w:p>
          <w:p w:rsidRPr="00C543F2" w:rsidR="00C543F2" w:rsidP="3DDC36A6" w:rsidRDefault="00C543F2" w14:paraId="46DF8CC5" w14:textId="2AC21982">
            <w:pPr>
              <w:rPr>
                <w:rFonts w:ascii="Calibri" w:hAnsi="Calibri" w:eastAsia="Calibri" w:cs="Calibri"/>
                <w:sz w:val="22"/>
                <w:szCs w:val="22"/>
              </w:rPr>
            </w:pPr>
          </w:p>
        </w:tc>
        <w:tc>
          <w:tcPr>
            <w:tcW w:w="3969" w:type="dxa"/>
          </w:tcPr>
          <w:p w:rsidRPr="00C543F2" w:rsidR="00C543F2" w:rsidP="3DDC36A6" w:rsidRDefault="3ABB9BBA" w14:paraId="72CA1FEF" w14:textId="59FA83C1">
            <w:pPr>
              <w:rPr>
                <w:rFonts w:ascii="Calibri" w:hAnsi="Calibri" w:eastAsia="Calibri" w:cs="Calibri"/>
                <w:sz w:val="22"/>
                <w:szCs w:val="22"/>
              </w:rPr>
            </w:pPr>
            <w:r w:rsidRPr="00C3B3CF">
              <w:rPr>
                <w:rFonts w:ascii="Calibri" w:hAnsi="Calibri" w:eastAsia="Calibri" w:cs="Calibri"/>
                <w:sz w:val="22"/>
                <w:szCs w:val="22"/>
              </w:rPr>
              <w:t xml:space="preserve">This prevents students from using the particle model to explain why different substances have different densities, and why the same substance can have different densities in different states of matter. For example, students cannot explain why ice is less dense than liquid water, or why gases are much less dense than solids and liquids. It undermines understanding of the relationship between particle arrangement, intermolecular forces, and macroscopic properties. </w:t>
            </w:r>
          </w:p>
        </w:tc>
      </w:tr>
    </w:tbl>
    <w:p w:rsidR="3DDC36A6" w:rsidP="006D1547" w:rsidRDefault="27ADE56C" w14:paraId="0C0C0B1F" w14:textId="57BFB3C3">
      <w:pPr>
        <w:rPr>
          <w:rFonts w:ascii="Calibri" w:hAnsi="Calibri" w:eastAsia="Calibri" w:cs="Calibri"/>
          <w:b/>
          <w:bCs/>
        </w:rPr>
      </w:pPr>
      <w:r w:rsidRPr="00C3B3CF">
        <w:rPr>
          <w:rFonts w:ascii="Calibri" w:hAnsi="Calibri" w:eastAsia="Calibri" w:cs="Calibri"/>
        </w:rPr>
        <w:t xml:space="preserve"> </w:t>
      </w:r>
    </w:p>
    <w:sectPr w:rsidR="3DDC36A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E6ED4"/>
    <w:multiLevelType w:val="hybridMultilevel"/>
    <w:tmpl w:val="3416A5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6950F80"/>
    <w:multiLevelType w:val="hybridMultilevel"/>
    <w:tmpl w:val="C76053A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 w15:restartNumberingAfterBreak="0">
    <w:nsid w:val="4AEF66CC"/>
    <w:multiLevelType w:val="hybridMultilevel"/>
    <w:tmpl w:val="71868F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BA691FA"/>
    <w:multiLevelType w:val="hybridMultilevel"/>
    <w:tmpl w:val="22FA31EA"/>
    <w:lvl w:ilvl="0" w:tplc="6AEC4660">
      <w:start w:val="1"/>
      <w:numFmt w:val="bullet"/>
      <w:lvlText w:val=""/>
      <w:lvlJc w:val="left"/>
      <w:pPr>
        <w:ind w:left="1080" w:hanging="360"/>
      </w:pPr>
      <w:rPr>
        <w:rFonts w:hint="default" w:ascii="Symbol" w:hAnsi="Symbol"/>
      </w:rPr>
    </w:lvl>
    <w:lvl w:ilvl="1" w:tplc="2E2CD094">
      <w:start w:val="1"/>
      <w:numFmt w:val="bullet"/>
      <w:lvlText w:val="o"/>
      <w:lvlJc w:val="left"/>
      <w:pPr>
        <w:ind w:left="1800" w:hanging="360"/>
      </w:pPr>
      <w:rPr>
        <w:rFonts w:hint="default" w:ascii="Courier New" w:hAnsi="Courier New"/>
      </w:rPr>
    </w:lvl>
    <w:lvl w:ilvl="2" w:tplc="6C9403C4">
      <w:start w:val="1"/>
      <w:numFmt w:val="bullet"/>
      <w:lvlText w:val=""/>
      <w:lvlJc w:val="left"/>
      <w:pPr>
        <w:ind w:left="2520" w:hanging="360"/>
      </w:pPr>
      <w:rPr>
        <w:rFonts w:hint="default" w:ascii="Wingdings" w:hAnsi="Wingdings"/>
      </w:rPr>
    </w:lvl>
    <w:lvl w:ilvl="3" w:tplc="E6C0F304">
      <w:start w:val="1"/>
      <w:numFmt w:val="bullet"/>
      <w:lvlText w:val=""/>
      <w:lvlJc w:val="left"/>
      <w:pPr>
        <w:ind w:left="3240" w:hanging="360"/>
      </w:pPr>
      <w:rPr>
        <w:rFonts w:hint="default" w:ascii="Symbol" w:hAnsi="Symbol"/>
      </w:rPr>
    </w:lvl>
    <w:lvl w:ilvl="4" w:tplc="8F7649E8">
      <w:start w:val="1"/>
      <w:numFmt w:val="bullet"/>
      <w:lvlText w:val="o"/>
      <w:lvlJc w:val="left"/>
      <w:pPr>
        <w:ind w:left="3960" w:hanging="360"/>
      </w:pPr>
      <w:rPr>
        <w:rFonts w:hint="default" w:ascii="Courier New" w:hAnsi="Courier New"/>
      </w:rPr>
    </w:lvl>
    <w:lvl w:ilvl="5" w:tplc="9620EDD8">
      <w:start w:val="1"/>
      <w:numFmt w:val="bullet"/>
      <w:lvlText w:val=""/>
      <w:lvlJc w:val="left"/>
      <w:pPr>
        <w:ind w:left="4680" w:hanging="360"/>
      </w:pPr>
      <w:rPr>
        <w:rFonts w:hint="default" w:ascii="Wingdings" w:hAnsi="Wingdings"/>
      </w:rPr>
    </w:lvl>
    <w:lvl w:ilvl="6" w:tplc="2B40AFFA">
      <w:start w:val="1"/>
      <w:numFmt w:val="bullet"/>
      <w:lvlText w:val=""/>
      <w:lvlJc w:val="left"/>
      <w:pPr>
        <w:ind w:left="5400" w:hanging="360"/>
      </w:pPr>
      <w:rPr>
        <w:rFonts w:hint="default" w:ascii="Symbol" w:hAnsi="Symbol"/>
      </w:rPr>
    </w:lvl>
    <w:lvl w:ilvl="7" w:tplc="BD00323C">
      <w:start w:val="1"/>
      <w:numFmt w:val="bullet"/>
      <w:lvlText w:val="o"/>
      <w:lvlJc w:val="left"/>
      <w:pPr>
        <w:ind w:left="6120" w:hanging="360"/>
      </w:pPr>
      <w:rPr>
        <w:rFonts w:hint="default" w:ascii="Courier New" w:hAnsi="Courier New"/>
      </w:rPr>
    </w:lvl>
    <w:lvl w:ilvl="8" w:tplc="9244D9CA">
      <w:start w:val="1"/>
      <w:numFmt w:val="bullet"/>
      <w:lvlText w:val=""/>
      <w:lvlJc w:val="left"/>
      <w:pPr>
        <w:ind w:left="6840" w:hanging="360"/>
      </w:pPr>
      <w:rPr>
        <w:rFonts w:hint="default" w:ascii="Wingdings" w:hAnsi="Wingdings"/>
      </w:rPr>
    </w:lvl>
  </w:abstractNum>
  <w:abstractNum w:abstractNumId="4" w15:restartNumberingAfterBreak="0">
    <w:nsid w:val="5FD527E3"/>
    <w:multiLevelType w:val="hybridMultilevel"/>
    <w:tmpl w:val="DBA85476"/>
    <w:lvl w:ilvl="0" w:tplc="A5A896F0">
      <w:start w:val="1"/>
      <w:numFmt w:val="bullet"/>
      <w:lvlText w:val=""/>
      <w:lvlJc w:val="left"/>
      <w:pPr>
        <w:ind w:left="720" w:hanging="360"/>
      </w:pPr>
      <w:rPr>
        <w:rFonts w:hint="default" w:ascii="Symbol" w:hAnsi="Symbol"/>
      </w:rPr>
    </w:lvl>
    <w:lvl w:ilvl="1" w:tplc="FE0259E6">
      <w:start w:val="1"/>
      <w:numFmt w:val="bullet"/>
      <w:lvlText w:val="o"/>
      <w:lvlJc w:val="left"/>
      <w:pPr>
        <w:ind w:left="1440" w:hanging="360"/>
      </w:pPr>
      <w:rPr>
        <w:rFonts w:hint="default" w:ascii="Courier New" w:hAnsi="Courier New"/>
      </w:rPr>
    </w:lvl>
    <w:lvl w:ilvl="2" w:tplc="3D08EB94">
      <w:start w:val="1"/>
      <w:numFmt w:val="bullet"/>
      <w:lvlText w:val=""/>
      <w:lvlJc w:val="left"/>
      <w:pPr>
        <w:ind w:left="2160" w:hanging="360"/>
      </w:pPr>
      <w:rPr>
        <w:rFonts w:hint="default" w:ascii="Wingdings" w:hAnsi="Wingdings"/>
      </w:rPr>
    </w:lvl>
    <w:lvl w:ilvl="3" w:tplc="0C940FE8">
      <w:start w:val="1"/>
      <w:numFmt w:val="bullet"/>
      <w:lvlText w:val=""/>
      <w:lvlJc w:val="left"/>
      <w:pPr>
        <w:ind w:left="2880" w:hanging="360"/>
      </w:pPr>
      <w:rPr>
        <w:rFonts w:hint="default" w:ascii="Symbol" w:hAnsi="Symbol"/>
      </w:rPr>
    </w:lvl>
    <w:lvl w:ilvl="4" w:tplc="AA80A666">
      <w:start w:val="1"/>
      <w:numFmt w:val="bullet"/>
      <w:lvlText w:val="o"/>
      <w:lvlJc w:val="left"/>
      <w:pPr>
        <w:ind w:left="3600" w:hanging="360"/>
      </w:pPr>
      <w:rPr>
        <w:rFonts w:hint="default" w:ascii="Courier New" w:hAnsi="Courier New"/>
      </w:rPr>
    </w:lvl>
    <w:lvl w:ilvl="5" w:tplc="25801286">
      <w:start w:val="1"/>
      <w:numFmt w:val="bullet"/>
      <w:lvlText w:val=""/>
      <w:lvlJc w:val="left"/>
      <w:pPr>
        <w:ind w:left="4320" w:hanging="360"/>
      </w:pPr>
      <w:rPr>
        <w:rFonts w:hint="default" w:ascii="Wingdings" w:hAnsi="Wingdings"/>
      </w:rPr>
    </w:lvl>
    <w:lvl w:ilvl="6" w:tplc="ECBC926C">
      <w:start w:val="1"/>
      <w:numFmt w:val="bullet"/>
      <w:lvlText w:val=""/>
      <w:lvlJc w:val="left"/>
      <w:pPr>
        <w:ind w:left="5040" w:hanging="360"/>
      </w:pPr>
      <w:rPr>
        <w:rFonts w:hint="default" w:ascii="Symbol" w:hAnsi="Symbol"/>
      </w:rPr>
    </w:lvl>
    <w:lvl w:ilvl="7" w:tplc="E09201F2">
      <w:start w:val="1"/>
      <w:numFmt w:val="bullet"/>
      <w:lvlText w:val="o"/>
      <w:lvlJc w:val="left"/>
      <w:pPr>
        <w:ind w:left="5760" w:hanging="360"/>
      </w:pPr>
      <w:rPr>
        <w:rFonts w:hint="default" w:ascii="Courier New" w:hAnsi="Courier New"/>
      </w:rPr>
    </w:lvl>
    <w:lvl w:ilvl="8" w:tplc="1D26B618">
      <w:start w:val="1"/>
      <w:numFmt w:val="bullet"/>
      <w:lvlText w:val=""/>
      <w:lvlJc w:val="left"/>
      <w:pPr>
        <w:ind w:left="6480" w:hanging="360"/>
      </w:pPr>
      <w:rPr>
        <w:rFonts w:hint="default" w:ascii="Wingdings" w:hAnsi="Wingdings"/>
      </w:rPr>
    </w:lvl>
  </w:abstractNum>
  <w:num w:numId="1" w16cid:durableId="1011757894">
    <w:abstractNumId w:val="2"/>
  </w:num>
  <w:num w:numId="2" w16cid:durableId="1085876394">
    <w:abstractNumId w:val="4"/>
  </w:num>
  <w:num w:numId="3" w16cid:durableId="1169441823">
    <w:abstractNumId w:val="0"/>
  </w:num>
  <w:num w:numId="4" w16cid:durableId="559444266">
    <w:abstractNumId w:val="3"/>
  </w:num>
  <w:num w:numId="5" w16cid:durableId="847905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5DE062"/>
    <w:rsid w:val="00002263"/>
    <w:rsid w:val="00003B9E"/>
    <w:rsid w:val="0003766A"/>
    <w:rsid w:val="000562D1"/>
    <w:rsid w:val="000B2AFE"/>
    <w:rsid w:val="00114D2F"/>
    <w:rsid w:val="0013798B"/>
    <w:rsid w:val="00143D1C"/>
    <w:rsid w:val="001A116F"/>
    <w:rsid w:val="001B748B"/>
    <w:rsid w:val="001E2F36"/>
    <w:rsid w:val="0020009B"/>
    <w:rsid w:val="002153EF"/>
    <w:rsid w:val="0027103B"/>
    <w:rsid w:val="0027791C"/>
    <w:rsid w:val="002D1489"/>
    <w:rsid w:val="002D2246"/>
    <w:rsid w:val="002D425A"/>
    <w:rsid w:val="002E4A2B"/>
    <w:rsid w:val="002F242A"/>
    <w:rsid w:val="0030359F"/>
    <w:rsid w:val="00352957"/>
    <w:rsid w:val="00373041"/>
    <w:rsid w:val="00397308"/>
    <w:rsid w:val="003B575F"/>
    <w:rsid w:val="003C0AA2"/>
    <w:rsid w:val="003D3519"/>
    <w:rsid w:val="003D7B13"/>
    <w:rsid w:val="00419A9F"/>
    <w:rsid w:val="00422B74"/>
    <w:rsid w:val="00463417"/>
    <w:rsid w:val="00490085"/>
    <w:rsid w:val="004B1439"/>
    <w:rsid w:val="004C508D"/>
    <w:rsid w:val="004E76E2"/>
    <w:rsid w:val="004E77BB"/>
    <w:rsid w:val="0050491B"/>
    <w:rsid w:val="00562E7E"/>
    <w:rsid w:val="00586E81"/>
    <w:rsid w:val="00587852"/>
    <w:rsid w:val="00590F76"/>
    <w:rsid w:val="005A1B52"/>
    <w:rsid w:val="005B11EF"/>
    <w:rsid w:val="005B3485"/>
    <w:rsid w:val="005C6874"/>
    <w:rsid w:val="005F65B7"/>
    <w:rsid w:val="005F65DA"/>
    <w:rsid w:val="00606845"/>
    <w:rsid w:val="00611849"/>
    <w:rsid w:val="006648C1"/>
    <w:rsid w:val="006768D9"/>
    <w:rsid w:val="006D1547"/>
    <w:rsid w:val="00706E43"/>
    <w:rsid w:val="007369E1"/>
    <w:rsid w:val="007657E2"/>
    <w:rsid w:val="007905D4"/>
    <w:rsid w:val="007A1C7D"/>
    <w:rsid w:val="007C1F45"/>
    <w:rsid w:val="007C5DEC"/>
    <w:rsid w:val="007E3456"/>
    <w:rsid w:val="007E55DF"/>
    <w:rsid w:val="007E5CFF"/>
    <w:rsid w:val="007F28B2"/>
    <w:rsid w:val="00813013"/>
    <w:rsid w:val="0082383C"/>
    <w:rsid w:val="008304CE"/>
    <w:rsid w:val="008619F2"/>
    <w:rsid w:val="008734EC"/>
    <w:rsid w:val="00877128"/>
    <w:rsid w:val="008E6DE5"/>
    <w:rsid w:val="00904AA3"/>
    <w:rsid w:val="00946203"/>
    <w:rsid w:val="009A4E30"/>
    <w:rsid w:val="009A5653"/>
    <w:rsid w:val="009A5752"/>
    <w:rsid w:val="009C5E77"/>
    <w:rsid w:val="00A002E6"/>
    <w:rsid w:val="00A005B9"/>
    <w:rsid w:val="00A1275F"/>
    <w:rsid w:val="00A54BC0"/>
    <w:rsid w:val="00AB791F"/>
    <w:rsid w:val="00AC2724"/>
    <w:rsid w:val="00AD346F"/>
    <w:rsid w:val="00AE392F"/>
    <w:rsid w:val="00B32BA8"/>
    <w:rsid w:val="00B5118F"/>
    <w:rsid w:val="00BC131D"/>
    <w:rsid w:val="00BD7DD8"/>
    <w:rsid w:val="00BE0B9A"/>
    <w:rsid w:val="00BF1785"/>
    <w:rsid w:val="00BF49F5"/>
    <w:rsid w:val="00C075A3"/>
    <w:rsid w:val="00C3B3CF"/>
    <w:rsid w:val="00C543F2"/>
    <w:rsid w:val="00C72649"/>
    <w:rsid w:val="00C872F2"/>
    <w:rsid w:val="00CE4A89"/>
    <w:rsid w:val="00D026F0"/>
    <w:rsid w:val="00D151C5"/>
    <w:rsid w:val="00D238EA"/>
    <w:rsid w:val="00D26E53"/>
    <w:rsid w:val="00D876BC"/>
    <w:rsid w:val="00D97E99"/>
    <w:rsid w:val="00DB5E51"/>
    <w:rsid w:val="00DC0162"/>
    <w:rsid w:val="00DF04E9"/>
    <w:rsid w:val="00E13E4F"/>
    <w:rsid w:val="00E14A81"/>
    <w:rsid w:val="00E167B7"/>
    <w:rsid w:val="00E21D4A"/>
    <w:rsid w:val="00E420A2"/>
    <w:rsid w:val="00E7070F"/>
    <w:rsid w:val="00E9377F"/>
    <w:rsid w:val="00EB44C9"/>
    <w:rsid w:val="00F21197"/>
    <w:rsid w:val="00F471FF"/>
    <w:rsid w:val="00F53423"/>
    <w:rsid w:val="00F55E3A"/>
    <w:rsid w:val="00FB6049"/>
    <w:rsid w:val="00FC0DC8"/>
    <w:rsid w:val="00FC75D0"/>
    <w:rsid w:val="00FC78CB"/>
    <w:rsid w:val="00FD674F"/>
    <w:rsid w:val="00FE438D"/>
    <w:rsid w:val="00FE7310"/>
    <w:rsid w:val="00FF1BE4"/>
    <w:rsid w:val="02BF97CA"/>
    <w:rsid w:val="02E4F65D"/>
    <w:rsid w:val="03242508"/>
    <w:rsid w:val="03460BAF"/>
    <w:rsid w:val="03EE3CF5"/>
    <w:rsid w:val="045950BC"/>
    <w:rsid w:val="045DE062"/>
    <w:rsid w:val="0490092C"/>
    <w:rsid w:val="04C41623"/>
    <w:rsid w:val="0556D8E1"/>
    <w:rsid w:val="05AE11AA"/>
    <w:rsid w:val="064BB66E"/>
    <w:rsid w:val="067F97A0"/>
    <w:rsid w:val="06FAA8F5"/>
    <w:rsid w:val="075BB509"/>
    <w:rsid w:val="0784B4BF"/>
    <w:rsid w:val="07E148AD"/>
    <w:rsid w:val="09569EBB"/>
    <w:rsid w:val="09CF3DC0"/>
    <w:rsid w:val="09D20356"/>
    <w:rsid w:val="0A08F543"/>
    <w:rsid w:val="0A0E107B"/>
    <w:rsid w:val="0A95A28C"/>
    <w:rsid w:val="0B30C7DC"/>
    <w:rsid w:val="0C5DD6D6"/>
    <w:rsid w:val="0DD53392"/>
    <w:rsid w:val="0E241EC4"/>
    <w:rsid w:val="0EDF1484"/>
    <w:rsid w:val="0F85FC15"/>
    <w:rsid w:val="0F90719A"/>
    <w:rsid w:val="0FD6AA00"/>
    <w:rsid w:val="104C38A2"/>
    <w:rsid w:val="1088AA0F"/>
    <w:rsid w:val="11A12076"/>
    <w:rsid w:val="11E462D8"/>
    <w:rsid w:val="120C91F1"/>
    <w:rsid w:val="121CEE8E"/>
    <w:rsid w:val="125C5736"/>
    <w:rsid w:val="1267F778"/>
    <w:rsid w:val="12B9D512"/>
    <w:rsid w:val="12CF8367"/>
    <w:rsid w:val="13203784"/>
    <w:rsid w:val="13C6292C"/>
    <w:rsid w:val="14C152CB"/>
    <w:rsid w:val="15267D70"/>
    <w:rsid w:val="15DE99DB"/>
    <w:rsid w:val="16E070E7"/>
    <w:rsid w:val="175E4C1A"/>
    <w:rsid w:val="17AC6D30"/>
    <w:rsid w:val="17B83F3C"/>
    <w:rsid w:val="180CC5E6"/>
    <w:rsid w:val="182B79C4"/>
    <w:rsid w:val="18E64CE7"/>
    <w:rsid w:val="192EFB29"/>
    <w:rsid w:val="196D33C9"/>
    <w:rsid w:val="1A2EC4F7"/>
    <w:rsid w:val="1ADC72D2"/>
    <w:rsid w:val="1BAACC43"/>
    <w:rsid w:val="1C1BAD43"/>
    <w:rsid w:val="1CA3EBA5"/>
    <w:rsid w:val="1DE33FFF"/>
    <w:rsid w:val="1E298271"/>
    <w:rsid w:val="1F1B61DC"/>
    <w:rsid w:val="1F51D49F"/>
    <w:rsid w:val="1FD327DD"/>
    <w:rsid w:val="204C011A"/>
    <w:rsid w:val="20692CFC"/>
    <w:rsid w:val="2079487D"/>
    <w:rsid w:val="212C5DAA"/>
    <w:rsid w:val="21A9BBD7"/>
    <w:rsid w:val="236D2221"/>
    <w:rsid w:val="23A3AD7F"/>
    <w:rsid w:val="24017770"/>
    <w:rsid w:val="2419F25D"/>
    <w:rsid w:val="2483FF54"/>
    <w:rsid w:val="2498479B"/>
    <w:rsid w:val="255D3FFA"/>
    <w:rsid w:val="2574B85E"/>
    <w:rsid w:val="25AB01AE"/>
    <w:rsid w:val="26770954"/>
    <w:rsid w:val="26C44F16"/>
    <w:rsid w:val="26DA2A3F"/>
    <w:rsid w:val="27931DE8"/>
    <w:rsid w:val="27ADE56C"/>
    <w:rsid w:val="28968980"/>
    <w:rsid w:val="29050B8A"/>
    <w:rsid w:val="29789013"/>
    <w:rsid w:val="29A6543F"/>
    <w:rsid w:val="2B87E0BF"/>
    <w:rsid w:val="2C5C2BC9"/>
    <w:rsid w:val="2C6AAC6D"/>
    <w:rsid w:val="2C9441F4"/>
    <w:rsid w:val="2D45E169"/>
    <w:rsid w:val="2E52EB18"/>
    <w:rsid w:val="2EAD6BE7"/>
    <w:rsid w:val="2ECACA4F"/>
    <w:rsid w:val="2F0E1D39"/>
    <w:rsid w:val="2F7CBCF9"/>
    <w:rsid w:val="2F9429B2"/>
    <w:rsid w:val="3082AE40"/>
    <w:rsid w:val="308DA39F"/>
    <w:rsid w:val="309BF789"/>
    <w:rsid w:val="30EF8B16"/>
    <w:rsid w:val="31EDA06A"/>
    <w:rsid w:val="327F2FCA"/>
    <w:rsid w:val="32E662BF"/>
    <w:rsid w:val="332715A1"/>
    <w:rsid w:val="34995CAF"/>
    <w:rsid w:val="3566A35C"/>
    <w:rsid w:val="35DFF57E"/>
    <w:rsid w:val="3742F6E4"/>
    <w:rsid w:val="37A6393A"/>
    <w:rsid w:val="37E42CD1"/>
    <w:rsid w:val="38370A35"/>
    <w:rsid w:val="39439A39"/>
    <w:rsid w:val="39990198"/>
    <w:rsid w:val="39DA8242"/>
    <w:rsid w:val="3A55C25E"/>
    <w:rsid w:val="3A647F42"/>
    <w:rsid w:val="3ABB9BBA"/>
    <w:rsid w:val="3AD245B3"/>
    <w:rsid w:val="3DDC36A6"/>
    <w:rsid w:val="3EEC1079"/>
    <w:rsid w:val="3F017193"/>
    <w:rsid w:val="4074BD3A"/>
    <w:rsid w:val="40E80FFA"/>
    <w:rsid w:val="4165623A"/>
    <w:rsid w:val="4178DC2B"/>
    <w:rsid w:val="41E14C75"/>
    <w:rsid w:val="436D707F"/>
    <w:rsid w:val="43A56DD0"/>
    <w:rsid w:val="43AF277E"/>
    <w:rsid w:val="43D3B811"/>
    <w:rsid w:val="43E5F6BB"/>
    <w:rsid w:val="44610784"/>
    <w:rsid w:val="44953028"/>
    <w:rsid w:val="449BBD7E"/>
    <w:rsid w:val="44CE4645"/>
    <w:rsid w:val="4615358F"/>
    <w:rsid w:val="46D2D31E"/>
    <w:rsid w:val="47DBFF60"/>
    <w:rsid w:val="47F1BF96"/>
    <w:rsid w:val="481C805B"/>
    <w:rsid w:val="48D10974"/>
    <w:rsid w:val="48DDA96C"/>
    <w:rsid w:val="4978DF95"/>
    <w:rsid w:val="49B1902B"/>
    <w:rsid w:val="4A12FE49"/>
    <w:rsid w:val="4AFF48C2"/>
    <w:rsid w:val="4E014FE7"/>
    <w:rsid w:val="4E9C401D"/>
    <w:rsid w:val="4EC2B46C"/>
    <w:rsid w:val="4ED3D615"/>
    <w:rsid w:val="4FB2B90A"/>
    <w:rsid w:val="5023BB3E"/>
    <w:rsid w:val="502BFE7F"/>
    <w:rsid w:val="50685C25"/>
    <w:rsid w:val="515AB26B"/>
    <w:rsid w:val="52DFDD13"/>
    <w:rsid w:val="53399C03"/>
    <w:rsid w:val="534B760E"/>
    <w:rsid w:val="538A6A83"/>
    <w:rsid w:val="53A7BB47"/>
    <w:rsid w:val="53E3254D"/>
    <w:rsid w:val="5410948F"/>
    <w:rsid w:val="55706566"/>
    <w:rsid w:val="557939B4"/>
    <w:rsid w:val="56D9A18C"/>
    <w:rsid w:val="56E5843E"/>
    <w:rsid w:val="56FC2251"/>
    <w:rsid w:val="579A14A1"/>
    <w:rsid w:val="57AA0747"/>
    <w:rsid w:val="584A1D2B"/>
    <w:rsid w:val="58604886"/>
    <w:rsid w:val="58F9C178"/>
    <w:rsid w:val="59ED75A6"/>
    <w:rsid w:val="5A676E49"/>
    <w:rsid w:val="5BB46BFC"/>
    <w:rsid w:val="5BC2A6EE"/>
    <w:rsid w:val="5BF82D3B"/>
    <w:rsid w:val="5CD5D56B"/>
    <w:rsid w:val="5D48491A"/>
    <w:rsid w:val="5D48C35E"/>
    <w:rsid w:val="5EDF963F"/>
    <w:rsid w:val="5EE53E1A"/>
    <w:rsid w:val="5EEF528D"/>
    <w:rsid w:val="5FC1ED6A"/>
    <w:rsid w:val="5FDC0E3A"/>
    <w:rsid w:val="5FEBC4D8"/>
    <w:rsid w:val="615A64CF"/>
    <w:rsid w:val="61C2FAD1"/>
    <w:rsid w:val="623344CB"/>
    <w:rsid w:val="63566A69"/>
    <w:rsid w:val="63A391EF"/>
    <w:rsid w:val="63CFE00C"/>
    <w:rsid w:val="6411B75A"/>
    <w:rsid w:val="6421E2E1"/>
    <w:rsid w:val="645F8A1B"/>
    <w:rsid w:val="6467A944"/>
    <w:rsid w:val="66ACE047"/>
    <w:rsid w:val="66BE5DE4"/>
    <w:rsid w:val="66C6542F"/>
    <w:rsid w:val="69480040"/>
    <w:rsid w:val="6A0B7243"/>
    <w:rsid w:val="6A377DD3"/>
    <w:rsid w:val="6B76DB4B"/>
    <w:rsid w:val="6C18D76C"/>
    <w:rsid w:val="6C6B8815"/>
    <w:rsid w:val="6CB246E1"/>
    <w:rsid w:val="6CF65ACC"/>
    <w:rsid w:val="6D0D9F07"/>
    <w:rsid w:val="6D482863"/>
    <w:rsid w:val="6EA47FBD"/>
    <w:rsid w:val="6EA6CC70"/>
    <w:rsid w:val="6F064CE3"/>
    <w:rsid w:val="6F18C1A7"/>
    <w:rsid w:val="6F3A0454"/>
    <w:rsid w:val="6FB70806"/>
    <w:rsid w:val="6FCBB097"/>
    <w:rsid w:val="6FE2FBD5"/>
    <w:rsid w:val="703F36ED"/>
    <w:rsid w:val="70E906B2"/>
    <w:rsid w:val="719EA1BD"/>
    <w:rsid w:val="729809FF"/>
    <w:rsid w:val="72C7EDA8"/>
    <w:rsid w:val="72FBB824"/>
    <w:rsid w:val="7331659A"/>
    <w:rsid w:val="733FE5FD"/>
    <w:rsid w:val="7372E9EF"/>
    <w:rsid w:val="75A75567"/>
    <w:rsid w:val="76BD14A6"/>
    <w:rsid w:val="772C6878"/>
    <w:rsid w:val="78E7858E"/>
    <w:rsid w:val="7984517F"/>
    <w:rsid w:val="79A25F37"/>
    <w:rsid w:val="7ADBD6B6"/>
    <w:rsid w:val="7B5EC6C5"/>
    <w:rsid w:val="7B963BD1"/>
    <w:rsid w:val="7D0D1B65"/>
    <w:rsid w:val="7E7723B2"/>
    <w:rsid w:val="7F66E6B7"/>
    <w:rsid w:val="7FBE8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E062"/>
  <w15:chartTrackingRefBased/>
  <w15:docId w15:val="{02746202-0301-44EA-99A9-87EAF4D6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B3CF"/>
    <w:rPr>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3B3CF"/>
    <w:pPr>
      <w:ind w:left="720"/>
      <w:contextualSpacing/>
    </w:pPr>
  </w:style>
  <w:style w:type="character" w:styleId="Hyperlink">
    <w:name w:val="Hyperlink"/>
    <w:basedOn w:val="DefaultParagraphFont"/>
    <w:uiPriority w:val="99"/>
    <w:unhideWhenUsed/>
    <w:rsid w:val="3DDC36A6"/>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200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l.chiavaroli@unimelb.edu.au"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www.cea.asn.au/_files/ugd/365687_ebe52163b8d0407f8928568ddb2aa9ad.docx?dn=template%20for%20teacher%27s%20guide.docx" TargetMode="External" Id="R02a3965d3b6a4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1af2f0-c236-4d5b-9f06-4578bff8360f" xsi:nil="true"/>
    <lcf76f155ced4ddcb4097134ff3c332f xmlns="233393ad-e861-4cb8-a57a-51aeb89a4faa">
      <Terms xmlns="http://schemas.microsoft.com/office/infopath/2007/PartnerControls"/>
    </lcf76f155ced4ddcb4097134ff3c332f>
    <Notes xmlns="233393ad-e861-4cb8-a57a-51aeb89a4f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3F568DE522FD47BA98894CAC7500AA" ma:contentTypeVersion="12" ma:contentTypeDescription="Create a new document." ma:contentTypeScope="" ma:versionID="0da21a451f83fd02168c48d97d6f7de0">
  <xsd:schema xmlns:xsd="http://www.w3.org/2001/XMLSchema" xmlns:xs="http://www.w3.org/2001/XMLSchema" xmlns:p="http://schemas.microsoft.com/office/2006/metadata/properties" xmlns:ns2="233393ad-e861-4cb8-a57a-51aeb89a4faa" xmlns:ns3="411af2f0-c236-4d5b-9f06-4578bff8360f" targetNamespace="http://schemas.microsoft.com/office/2006/metadata/properties" ma:root="true" ma:fieldsID="78d79d4533a40a38a517a8ad5f499360" ns2:_="" ns3:_="">
    <xsd:import namespace="233393ad-e861-4cb8-a57a-51aeb89a4faa"/>
    <xsd:import namespace="411af2f0-c236-4d5b-9f06-4578bff836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393ad-e861-4cb8-a57a-51aeb89a4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Notes" ma:index="19" nillable="true" ma:displayName="Notes" ma:description="Place some notes here. "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1af2f0-c236-4d5b-9f06-4578bff836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856de3-3989-4cc8-a2a4-dc86ba9130f4}" ma:internalName="TaxCatchAll" ma:showField="CatchAllData" ma:web="411af2f0-c236-4d5b-9f06-4578bff83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31BBA-6306-40B4-A443-FE83F32E66E8}">
  <ds:schemaRefs>
    <ds:schemaRef ds:uri="http://schemas.microsoft.com/sharepoint/v3/contenttype/forms"/>
  </ds:schemaRefs>
</ds:datastoreItem>
</file>

<file path=customXml/itemProps2.xml><?xml version="1.0" encoding="utf-8"?>
<ds:datastoreItem xmlns:ds="http://schemas.openxmlformats.org/officeDocument/2006/customXml" ds:itemID="{394C4406-47E4-431D-9C33-9E66C2BBDC44}">
  <ds:schemaRefs>
    <ds:schemaRef ds:uri="http://schemas.microsoft.com/office/2006/metadata/properties"/>
    <ds:schemaRef ds:uri="http://schemas.microsoft.com/office/infopath/2007/PartnerControls"/>
    <ds:schemaRef ds:uri="411af2f0-c236-4d5b-9f06-4578bff8360f"/>
    <ds:schemaRef ds:uri="233393ad-e861-4cb8-a57a-51aeb89a4faa"/>
  </ds:schemaRefs>
</ds:datastoreItem>
</file>

<file path=customXml/itemProps3.xml><?xml version="1.0" encoding="utf-8"?>
<ds:datastoreItem xmlns:ds="http://schemas.openxmlformats.org/officeDocument/2006/customXml" ds:itemID="{2013F161-B665-4C08-912A-85406136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393ad-e861-4cb8-a57a-51aeb89a4faa"/>
    <ds:schemaRef ds:uri="411af2f0-c236-4d5b-9f06-4578bff83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Chiavaroli</dc:creator>
  <keywords/>
  <dc:description/>
  <lastModifiedBy>Mick Moylan</lastModifiedBy>
  <revision>7</revision>
  <dcterms:created xsi:type="dcterms:W3CDTF">2026-01-29T02:33:00.0000000Z</dcterms:created>
  <dcterms:modified xsi:type="dcterms:W3CDTF">2026-01-29T10:28:45.8690025Z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0x0101000D3F568DE522FD47BA98894CAC7500AA</vt:lpwstr>
  </property>
  <property fmtid="{D5CDD505-2E9C-101B-9397-08002B2CF9AE}" pid="3" name="MediaServiceImageTags">
    <vt:lpwstr/>
  </property>
</Properties>
</file>